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6169" w14:textId="61E0EC1F" w:rsidR="007A3422" w:rsidRDefault="00546670" w:rsidP="00546670">
      <w:pPr>
        <w:widowControl/>
        <w:autoSpaceDE/>
        <w:autoSpaceDN/>
        <w:spacing w:after="120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BE7C43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A515FB" wp14:editId="0CCF5435">
                <wp:simplePos x="0" y="0"/>
                <wp:positionH relativeFrom="page">
                  <wp:posOffset>352425</wp:posOffset>
                </wp:positionH>
                <wp:positionV relativeFrom="page">
                  <wp:posOffset>-276225</wp:posOffset>
                </wp:positionV>
                <wp:extent cx="7010400" cy="10715401"/>
                <wp:effectExtent l="0" t="0" r="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715401"/>
                          <a:chOff x="661" y="2400"/>
                          <a:chExt cx="11040" cy="16720"/>
                        </a:xfrm>
                      </wpg:grpSpPr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1" y="3242"/>
                            <a:ext cx="11040" cy="15878"/>
                          </a:xfrm>
                          <a:prstGeom prst="rect">
                            <a:avLst/>
                          </a:prstGeom>
                          <a:solidFill>
                            <a:srgbClr val="143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6F5E4" w14:textId="7DEA3386" w:rsidR="00546670" w:rsidRDefault="00546670" w:rsidP="00A673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9" y="2400"/>
                            <a:ext cx="40" cy="40"/>
                          </a:xfrm>
                          <a:custGeom>
                            <a:avLst/>
                            <a:gdLst>
                              <a:gd name="T0" fmla="+- 0 7479 7439"/>
                              <a:gd name="T1" fmla="*/ T0 w 40"/>
                              <a:gd name="T2" fmla="+- 0 2400 2400"/>
                              <a:gd name="T3" fmla="*/ 2400 h 40"/>
                              <a:gd name="T4" fmla="+- 0 7439 7439"/>
                              <a:gd name="T5" fmla="*/ T4 w 40"/>
                              <a:gd name="T6" fmla="+- 0 2420 2400"/>
                              <a:gd name="T7" fmla="*/ 2420 h 40"/>
                              <a:gd name="T8" fmla="+- 0 7459 7439"/>
                              <a:gd name="T9" fmla="*/ T8 w 40"/>
                              <a:gd name="T10" fmla="+- 0 2440 2400"/>
                              <a:gd name="T11" fmla="*/ 2440 h 40"/>
                              <a:gd name="T12" fmla="+- 0 7479 7439"/>
                              <a:gd name="T13" fmla="*/ T12 w 40"/>
                              <a:gd name="T14" fmla="+- 0 2420 2400"/>
                              <a:gd name="T15" fmla="*/ 2420 h 40"/>
                              <a:gd name="T16" fmla="+- 0 7479 7439"/>
                              <a:gd name="T17" fmla="*/ T16 w 40"/>
                              <a:gd name="T18" fmla="+- 0 2400 2400"/>
                              <a:gd name="T19" fmla="*/ 24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0"/>
                                </a:moveTo>
                                <a:lnTo>
                                  <a:pt x="0" y="20"/>
                                </a:lnTo>
                                <a:lnTo>
                                  <a:pt x="20" y="40"/>
                                </a:lnTo>
                                <a:lnTo>
                                  <a:pt x="40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515FB" id="Group 14" o:spid="_x0000_s1026" style="position:absolute;margin-left:27.75pt;margin-top:-21.75pt;width:552pt;height:843.75pt;z-index:-251660800;mso-position-horizontal-relative:page;mso-position-vertical-relative:page" coordorigin="661,2400" coordsize="11040,1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">
                <v:rect id="Rectangle 24" o:spid="_x0000_s1027" style="position:absolute;left:661;top:3242;width:11040;height:1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" fillcolor="#143e5e" stroked="f">
                  <v:textbox>
                    <w:txbxContent>
                      <w:p w14:paraId="1DA6F5E4" w14:textId="7DEA3386" w:rsidR="00546670" w:rsidRDefault="00546670" w:rsidP="00A673D8"/>
                    </w:txbxContent>
                  </v:textbox>
                </v:rect>
                <v:shape id="Freeform 15" o:spid="_x0000_s1028" style="position:absolute;left:7439;top:240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" path="m40,l,20,20,40,40,20,40,e" stroked="f">
                  <v:path arrowok="t" o:connecttype="custom" o:connectlocs="40,2400;0,2420;20,2440;40,2420;40,2400" o:connectangles="0,0,0,0,0"/>
                </v:shape>
                <w10:wrap anchorx="page" anchory="page"/>
              </v:group>
            </w:pict>
          </mc:Fallback>
        </mc:AlternateContent>
      </w:r>
    </w:p>
    <w:p w14:paraId="32F5E15F" w14:textId="40DA7960" w:rsidR="009101DF" w:rsidRPr="007A3422" w:rsidRDefault="00782982" w:rsidP="00A673D8">
      <w:pPr>
        <w:pStyle w:val="Corpsdetexte"/>
        <w:tabs>
          <w:tab w:val="left" w:pos="2632"/>
        </w:tabs>
        <w:jc w:val="center"/>
        <w:rPr>
          <w:rFonts w:ascii="Times New Roman"/>
          <w:b w:val="0"/>
          <w:sz w:val="20"/>
          <w:lang w:val="fr-FR"/>
        </w:rPr>
      </w:pPr>
      <w:r>
        <w:rPr>
          <w:rFonts w:ascii="Times New Roman"/>
          <w:b w:val="0"/>
          <w:noProof/>
          <w:sz w:val="20"/>
          <w:lang w:val="fr-FR"/>
        </w:rPr>
        <w:drawing>
          <wp:inline distT="0" distB="0" distL="0" distR="0" wp14:anchorId="186F407A" wp14:editId="0CF4C115">
            <wp:extent cx="2604211" cy="1171136"/>
            <wp:effectExtent l="0" t="0" r="5715" b="0"/>
            <wp:docPr id="1439439167" name="Image 1" descr="Une image contenant texte, Police, logo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439167" name="Image 1" descr="Une image contenant texte, Police, logo, conceptio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33" cy="118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C677" w14:textId="048F70AD" w:rsidR="00546670" w:rsidRDefault="00546670" w:rsidP="00E552CC">
      <w:pPr>
        <w:ind w:left="-284" w:right="454"/>
        <w:jc w:val="center"/>
        <w:rPr>
          <w:b/>
          <w:i/>
          <w:color w:val="FFFFFF"/>
          <w:spacing w:val="20"/>
          <w:sz w:val="60"/>
          <w:lang w:val="fr-FR"/>
        </w:rPr>
      </w:pPr>
    </w:p>
    <w:p w14:paraId="7F05CB57" w14:textId="77777777" w:rsidR="00735879" w:rsidRPr="002E3B29" w:rsidRDefault="00DF3794" w:rsidP="00DF3794">
      <w:pPr>
        <w:ind w:left="-284" w:right="454"/>
        <w:jc w:val="center"/>
        <w:rPr>
          <w:b/>
          <w:i/>
          <w:color w:val="FFFFFF" w:themeColor="background1"/>
          <w:spacing w:val="20"/>
          <w:sz w:val="50"/>
          <w:szCs w:val="48"/>
          <w:lang w:val="fr-FR"/>
        </w:rPr>
      </w:pPr>
      <w:r w:rsidRPr="00003270">
        <w:rPr>
          <w:b/>
          <w:i/>
          <w:color w:val="FFFFFF" w:themeColor="background1"/>
          <w:spacing w:val="20"/>
          <w:sz w:val="54"/>
          <w:szCs w:val="48"/>
          <w:lang w:val="fr-FR"/>
        </w:rPr>
        <w:t>La thèse mode d’emploi </w:t>
      </w:r>
    </w:p>
    <w:p w14:paraId="1C56C97C" w14:textId="30BD5C27" w:rsidR="008F768F" w:rsidRPr="00735879" w:rsidRDefault="00083C4D" w:rsidP="00003270">
      <w:pPr>
        <w:spacing w:before="262"/>
        <w:ind w:right="284"/>
        <w:jc w:val="center"/>
        <w:rPr>
          <w:b/>
          <w:color w:val="FFFFFF"/>
          <w:sz w:val="32"/>
          <w:szCs w:val="32"/>
          <w:lang w:val="fr-FR"/>
        </w:rPr>
      </w:pPr>
      <w:r w:rsidRPr="00735879">
        <w:rPr>
          <w:b/>
          <w:color w:val="FFFFFF"/>
          <w:sz w:val="32"/>
          <w:szCs w:val="32"/>
          <w:lang w:val="fr-FR"/>
        </w:rPr>
        <w:t xml:space="preserve">Séminaire de </w:t>
      </w:r>
      <w:proofErr w:type="spellStart"/>
      <w:r w:rsidR="00614A2B" w:rsidRPr="00614A2B">
        <w:rPr>
          <w:b/>
          <w:color w:val="FFFFFF"/>
          <w:sz w:val="32"/>
          <w:szCs w:val="32"/>
        </w:rPr>
        <w:t>l’École</w:t>
      </w:r>
      <w:proofErr w:type="spellEnd"/>
      <w:r w:rsidR="00614A2B" w:rsidRPr="00614A2B">
        <w:rPr>
          <w:b/>
          <w:color w:val="FFFFFF"/>
          <w:sz w:val="32"/>
          <w:szCs w:val="32"/>
        </w:rPr>
        <w:t xml:space="preserve"> </w:t>
      </w:r>
      <w:proofErr w:type="spellStart"/>
      <w:r w:rsidR="00614A2B" w:rsidRPr="00614A2B">
        <w:rPr>
          <w:b/>
          <w:color w:val="FFFFFF"/>
          <w:sz w:val="32"/>
          <w:szCs w:val="32"/>
        </w:rPr>
        <w:t>doctorale</w:t>
      </w:r>
      <w:proofErr w:type="spellEnd"/>
      <w:r w:rsidR="00614A2B" w:rsidRPr="00614A2B">
        <w:rPr>
          <w:b/>
          <w:color w:val="FFFFFF"/>
          <w:sz w:val="32"/>
          <w:szCs w:val="32"/>
        </w:rPr>
        <w:t xml:space="preserve"> </w:t>
      </w:r>
      <w:proofErr w:type="spellStart"/>
      <w:r w:rsidR="00614A2B" w:rsidRPr="00614A2B">
        <w:rPr>
          <w:b/>
          <w:color w:val="FFFFFF"/>
          <w:sz w:val="32"/>
          <w:szCs w:val="32"/>
        </w:rPr>
        <w:t>d</w:t>
      </w:r>
      <w:r w:rsidR="00BE7C43">
        <w:rPr>
          <w:b/>
          <w:color w:val="FFFFFF"/>
          <w:sz w:val="32"/>
          <w:szCs w:val="32"/>
        </w:rPr>
        <w:t>’histoire</w:t>
      </w:r>
      <w:proofErr w:type="spellEnd"/>
    </w:p>
    <w:p w14:paraId="30620D7B" w14:textId="427BB5EF" w:rsidR="00E96FF4" w:rsidRPr="00E96FF4" w:rsidRDefault="00A206E8" w:rsidP="00E96FF4">
      <w:pPr>
        <w:spacing w:before="290" w:after="240" w:line="214" w:lineRule="auto"/>
        <w:ind w:left="-170" w:right="1134"/>
        <w:jc w:val="both"/>
        <w:rPr>
          <w:b/>
          <w:color w:val="FFFFFF"/>
          <w:sz w:val="24"/>
          <w:lang w:val="fr-FR"/>
        </w:rPr>
      </w:pPr>
      <w:r w:rsidRPr="00A206E8">
        <w:rPr>
          <w:b/>
          <w:color w:val="FFFFFF"/>
          <w:sz w:val="24"/>
          <w:lang w:val="fr-FR"/>
        </w:rPr>
        <w:t>Doctorants en début de thèse</w:t>
      </w:r>
      <w:r>
        <w:rPr>
          <w:b/>
          <w:color w:val="FFFFFF"/>
          <w:sz w:val="24"/>
          <w:lang w:val="fr-FR"/>
        </w:rPr>
        <w:t xml:space="preserve"> : </w:t>
      </w:r>
      <w:r w:rsidR="00BE7C43">
        <w:rPr>
          <w:b/>
          <w:color w:val="FFFFFF"/>
          <w:sz w:val="24"/>
          <w:lang w:val="fr-FR"/>
        </w:rPr>
        <w:t>Mercredi 24 avril</w:t>
      </w:r>
      <w:r w:rsidR="007E0355">
        <w:rPr>
          <w:b/>
          <w:color w:val="FFFFFF"/>
          <w:sz w:val="24"/>
          <w:lang w:val="fr-FR"/>
        </w:rPr>
        <w:t xml:space="preserve"> 2024</w:t>
      </w:r>
      <w:r w:rsidR="00614A2B">
        <w:rPr>
          <w:b/>
          <w:color w:val="FFFFFF"/>
          <w:sz w:val="24"/>
          <w:lang w:val="fr-FR"/>
        </w:rPr>
        <w:t xml:space="preserve"> </w:t>
      </w:r>
      <w:r w:rsidR="008C52A2">
        <w:rPr>
          <w:b/>
          <w:color w:val="FFFFFF"/>
          <w:sz w:val="24"/>
          <w:lang w:val="fr-FR"/>
        </w:rPr>
        <w:t xml:space="preserve">en </w:t>
      </w:r>
      <w:r w:rsidR="000345DC">
        <w:rPr>
          <w:b/>
          <w:color w:val="FFFFFF"/>
          <w:sz w:val="24"/>
          <w:lang w:val="fr-FR"/>
        </w:rPr>
        <w:t xml:space="preserve">présentiel </w:t>
      </w:r>
      <w:r w:rsidR="00614A2B">
        <w:rPr>
          <w:b/>
          <w:color w:val="FFFFFF"/>
          <w:sz w:val="24"/>
          <w:lang w:val="fr-FR"/>
        </w:rPr>
        <w:t>de 10 heures à 13 heures</w:t>
      </w:r>
      <w:r w:rsidR="00E96FF4">
        <w:rPr>
          <w:b/>
          <w:color w:val="FFFFFF"/>
          <w:sz w:val="24"/>
          <w:lang w:val="fr-FR"/>
        </w:rPr>
        <w:t xml:space="preserve"> </w:t>
      </w:r>
      <w:r w:rsidR="007E0355">
        <w:rPr>
          <w:b/>
          <w:color w:val="FFFFFF"/>
          <w:sz w:val="24"/>
          <w:lang w:val="fr-FR"/>
        </w:rPr>
        <w:t xml:space="preserve">(salle </w:t>
      </w:r>
      <w:r w:rsidR="00BE7C43">
        <w:rPr>
          <w:b/>
          <w:color w:val="FFFFFF"/>
          <w:sz w:val="24"/>
          <w:lang w:val="fr-FR"/>
        </w:rPr>
        <w:t xml:space="preserve">D 634 </w:t>
      </w:r>
      <w:r w:rsidR="007E0355">
        <w:rPr>
          <w:b/>
          <w:color w:val="FFFFFF"/>
          <w:sz w:val="24"/>
          <w:lang w:val="fr-FR"/>
        </w:rPr>
        <w:t xml:space="preserve">– Centre </w:t>
      </w:r>
      <w:r w:rsidR="00BE7C43">
        <w:rPr>
          <w:b/>
          <w:color w:val="FFFFFF"/>
          <w:sz w:val="24"/>
          <w:lang w:val="fr-FR"/>
        </w:rPr>
        <w:t>Sorbonne</w:t>
      </w:r>
      <w:r w:rsidR="007E0355">
        <w:rPr>
          <w:b/>
          <w:color w:val="FFFFFF"/>
          <w:sz w:val="24"/>
          <w:lang w:val="fr-FR"/>
        </w:rPr>
        <w:t>, 1</w:t>
      </w:r>
      <w:r w:rsidR="00325D2E">
        <w:rPr>
          <w:b/>
          <w:color w:val="FFFFFF"/>
          <w:sz w:val="24"/>
          <w:lang w:val="fr-FR"/>
        </w:rPr>
        <w:t>7, rue de la Sorbonne</w:t>
      </w:r>
      <w:r w:rsidR="007E0355">
        <w:rPr>
          <w:b/>
          <w:color w:val="FFFFFF"/>
          <w:sz w:val="24"/>
          <w:lang w:val="fr-FR"/>
        </w:rPr>
        <w:t xml:space="preserve">, Paris </w:t>
      </w:r>
      <w:r w:rsidR="00325D2E">
        <w:rPr>
          <w:b/>
          <w:color w:val="FFFFFF"/>
          <w:sz w:val="24"/>
          <w:lang w:val="fr-FR"/>
        </w:rPr>
        <w:t>5</w:t>
      </w:r>
      <w:r w:rsidR="007E0355" w:rsidRPr="007E0355">
        <w:rPr>
          <w:b/>
          <w:color w:val="FFFFFF"/>
          <w:sz w:val="24"/>
          <w:vertAlign w:val="superscript"/>
          <w:lang w:val="fr-FR"/>
        </w:rPr>
        <w:t>ème</w:t>
      </w:r>
      <w:r w:rsidR="007E0355">
        <w:rPr>
          <w:b/>
          <w:color w:val="FFFFFF"/>
          <w:sz w:val="24"/>
          <w:lang w:val="fr-FR"/>
        </w:rPr>
        <w:t>)</w:t>
      </w:r>
    </w:p>
    <w:p w14:paraId="360F72A7" w14:textId="7B864CA3" w:rsidR="00E96FF4" w:rsidRDefault="00E96FF4" w:rsidP="00E96FF4">
      <w:pPr>
        <w:spacing w:before="290" w:after="240" w:line="214" w:lineRule="auto"/>
        <w:ind w:left="-170" w:right="1134"/>
        <w:jc w:val="both"/>
        <w:rPr>
          <w:b/>
          <w:color w:val="FFFFFF"/>
          <w:sz w:val="24"/>
          <w:lang w:val="fr-FR"/>
        </w:rPr>
      </w:pPr>
      <w:r w:rsidRPr="00A206E8">
        <w:rPr>
          <w:b/>
          <w:color w:val="FFFFFF"/>
          <w:sz w:val="24"/>
          <w:lang w:val="fr-FR"/>
        </w:rPr>
        <w:t>Doctorants en fin de thèse</w:t>
      </w:r>
      <w:r>
        <w:rPr>
          <w:b/>
          <w:color w:val="FFFFFF"/>
          <w:sz w:val="24"/>
          <w:lang w:val="fr-FR"/>
        </w:rPr>
        <w:t xml:space="preserve"> : </w:t>
      </w:r>
      <w:r w:rsidR="00782982">
        <w:rPr>
          <w:b/>
          <w:color w:val="FFFFFF"/>
          <w:sz w:val="24"/>
          <w:lang w:val="fr-FR"/>
        </w:rPr>
        <w:t>Jeu</w:t>
      </w:r>
      <w:r>
        <w:rPr>
          <w:b/>
          <w:color w:val="FFFFFF"/>
          <w:sz w:val="24"/>
          <w:lang w:val="fr-FR"/>
        </w:rPr>
        <w:t xml:space="preserve">di </w:t>
      </w:r>
      <w:r w:rsidR="00BE7C43">
        <w:rPr>
          <w:b/>
          <w:color w:val="FFFFFF"/>
          <w:sz w:val="24"/>
          <w:lang w:val="fr-FR"/>
        </w:rPr>
        <w:t xml:space="preserve">16 mai </w:t>
      </w:r>
      <w:r>
        <w:rPr>
          <w:b/>
          <w:color w:val="FFFFFF"/>
          <w:sz w:val="24"/>
          <w:lang w:val="fr-FR"/>
        </w:rPr>
        <w:t>202</w:t>
      </w:r>
      <w:r w:rsidR="007E0355">
        <w:rPr>
          <w:b/>
          <w:color w:val="FFFFFF"/>
          <w:sz w:val="24"/>
          <w:lang w:val="fr-FR"/>
        </w:rPr>
        <w:t>4</w:t>
      </w:r>
      <w:r>
        <w:rPr>
          <w:b/>
          <w:color w:val="FFFFFF"/>
          <w:sz w:val="24"/>
          <w:lang w:val="fr-FR"/>
        </w:rPr>
        <w:t xml:space="preserve"> </w:t>
      </w:r>
      <w:r w:rsidR="002A4581">
        <w:rPr>
          <w:b/>
          <w:color w:val="FFFFFF"/>
          <w:sz w:val="24"/>
          <w:lang w:val="fr-FR"/>
        </w:rPr>
        <w:t xml:space="preserve">en distanciel </w:t>
      </w:r>
      <w:r>
        <w:rPr>
          <w:b/>
          <w:color w:val="FFFFFF"/>
          <w:sz w:val="24"/>
          <w:lang w:val="fr-FR"/>
        </w:rPr>
        <w:t xml:space="preserve">de 10 heures à 13 heures </w:t>
      </w:r>
      <w:bookmarkStart w:id="0" w:name="_Hlk97560128"/>
      <w:r>
        <w:rPr>
          <w:b/>
          <w:color w:val="FFFFFF"/>
          <w:sz w:val="24"/>
          <w:lang w:val="fr-FR"/>
        </w:rPr>
        <w:t>(Zoom)</w:t>
      </w:r>
    </w:p>
    <w:bookmarkEnd w:id="0"/>
    <w:p w14:paraId="050CB179" w14:textId="1264302B" w:rsidR="00DD125C" w:rsidRDefault="008626F6" w:rsidP="0034483B">
      <w:pPr>
        <w:spacing w:before="290" w:after="240" w:line="214" w:lineRule="auto"/>
        <w:ind w:left="-170" w:right="1134"/>
        <w:jc w:val="both"/>
        <w:rPr>
          <w:b/>
          <w:color w:val="FFFFFF"/>
          <w:sz w:val="24"/>
          <w:lang w:val="fr-FR"/>
        </w:rPr>
      </w:pPr>
      <w:r>
        <w:rPr>
          <w:b/>
          <w:color w:val="FFFFFF"/>
          <w:sz w:val="24"/>
          <w:lang w:val="fr-FR"/>
        </w:rPr>
        <w:t>Assistance à une séance (3 heures) créditée d</w:t>
      </w:r>
      <w:r w:rsidR="0075267E">
        <w:rPr>
          <w:b/>
          <w:color w:val="FFFFFF"/>
          <w:sz w:val="24"/>
          <w:lang w:val="fr-FR"/>
        </w:rPr>
        <w:t xml:space="preserve">e </w:t>
      </w:r>
      <w:r w:rsidR="00782982">
        <w:rPr>
          <w:b/>
          <w:color w:val="FFFFFF"/>
          <w:sz w:val="24"/>
          <w:lang w:val="fr-FR"/>
        </w:rPr>
        <w:t xml:space="preserve">2 </w:t>
      </w:r>
      <w:r>
        <w:rPr>
          <w:b/>
          <w:color w:val="FFFFFF"/>
          <w:sz w:val="24"/>
          <w:lang w:val="fr-FR"/>
        </w:rPr>
        <w:t>ECTS.</w:t>
      </w:r>
    </w:p>
    <w:p w14:paraId="53011B04" w14:textId="7A2FDCDC" w:rsidR="008B3CCF" w:rsidRDefault="00782982" w:rsidP="001727BD">
      <w:pPr>
        <w:widowControl/>
        <w:autoSpaceDE/>
        <w:autoSpaceDN/>
        <w:spacing w:after="200"/>
        <w:jc w:val="center"/>
        <w:rPr>
          <w:rFonts w:ascii="Times New Roman" w:eastAsia="Calibri" w:hAnsi="Times New Roman" w:cs="Times New Roman"/>
          <w:b/>
          <w:sz w:val="36"/>
          <w:szCs w:val="36"/>
          <w:lang w:val="fr-FR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67FA64" wp14:editId="3526EAD0">
                <wp:simplePos x="0" y="0"/>
                <wp:positionH relativeFrom="column">
                  <wp:posOffset>1321435</wp:posOffset>
                </wp:positionH>
                <wp:positionV relativeFrom="paragraph">
                  <wp:posOffset>5081905</wp:posOffset>
                </wp:positionV>
                <wp:extent cx="4431665" cy="709295"/>
                <wp:effectExtent l="0" t="0" r="6985" b="0"/>
                <wp:wrapTight wrapText="bothSides">
                  <wp:wrapPolygon edited="0">
                    <wp:start x="0" y="0"/>
                    <wp:lineTo x="0" y="20885"/>
                    <wp:lineTo x="21541" y="20885"/>
                    <wp:lineTo x="21541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65" cy="709295"/>
                        </a:xfrm>
                        <a:prstGeom prst="rect">
                          <a:avLst/>
                        </a:prstGeom>
                        <a:solidFill>
                          <a:srgbClr val="143E5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62EE" w14:textId="445C31AA" w:rsidR="00E96FF4" w:rsidRDefault="007C64C3" w:rsidP="00E96FF4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4483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INSCRIPTIONS OBLIGATOIRES </w:t>
                            </w:r>
                          </w:p>
                          <w:p w14:paraId="4FC61370" w14:textId="1025E350" w:rsidR="007E0355" w:rsidRDefault="00782982" w:rsidP="00E96FF4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4737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ecole.doctorale113@univ-paris1.fr</w:t>
                            </w:r>
                          </w:p>
                          <w:p w14:paraId="7C0778CD" w14:textId="77777777" w:rsidR="0034483B" w:rsidRPr="00652362" w:rsidRDefault="0034483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7FA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104.05pt;margin-top:400.15pt;width:348.95pt;height:5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" fillcolor="#143e5e" stroked="f" strokeweight=".5pt">
                <v:textbox>
                  <w:txbxContent>
                    <w:p w14:paraId="060D62EE" w14:textId="445C31AA" w:rsidR="00E96FF4" w:rsidRDefault="007C64C3" w:rsidP="00E96FF4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34483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INSCRIPTIONS OBLIGATOIRES </w:t>
                      </w:r>
                    </w:p>
                    <w:p w14:paraId="4FC61370" w14:textId="1025E350" w:rsidR="007E0355" w:rsidRDefault="00782982" w:rsidP="00E96FF4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E4737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ecole.doctorale113@univ-paris1.fr</w:t>
                      </w:r>
                    </w:p>
                    <w:p w14:paraId="7C0778CD" w14:textId="77777777" w:rsidR="0034483B" w:rsidRPr="00652362" w:rsidRDefault="0034483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E0355" w:rsidRPr="00735879">
        <w:rPr>
          <w:noProof/>
          <w:lang w:val="fr-FR" w:eastAsia="fr-FR"/>
        </w:rPr>
        <w:drawing>
          <wp:anchor distT="0" distB="0" distL="0" distR="0" simplePos="0" relativeHeight="251657728" behindDoc="1" locked="0" layoutInCell="1" allowOverlap="1" wp14:anchorId="5A6E4830" wp14:editId="38130E7F">
            <wp:simplePos x="0" y="0"/>
            <wp:positionH relativeFrom="page">
              <wp:posOffset>457200</wp:posOffset>
            </wp:positionH>
            <wp:positionV relativeFrom="paragraph">
              <wp:posOffset>453390</wp:posOffset>
            </wp:positionV>
            <wp:extent cx="6677025" cy="4629150"/>
            <wp:effectExtent l="0" t="0" r="9525" b="0"/>
            <wp:wrapTight wrapText="bothSides">
              <wp:wrapPolygon edited="0">
                <wp:start x="0" y="0"/>
                <wp:lineTo x="0" y="21511"/>
                <wp:lineTo x="21569" y="21511"/>
                <wp:lineTo x="21569" y="0"/>
                <wp:lineTo x="0" y="0"/>
              </wp:wrapPolygon>
            </wp:wrapTight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CCF">
        <w:rPr>
          <w:rFonts w:ascii="Times New Roman" w:eastAsia="Calibri" w:hAnsi="Times New Roman" w:cs="Times New Roman"/>
          <w:b/>
          <w:sz w:val="36"/>
          <w:szCs w:val="36"/>
          <w:lang w:val="fr-FR"/>
        </w:rPr>
        <w:br w:type="page"/>
      </w:r>
    </w:p>
    <w:p w14:paraId="1F8532F3" w14:textId="50ACB6FC" w:rsidR="00A673D8" w:rsidRPr="00EF6A2B" w:rsidRDefault="008C52A2" w:rsidP="00EF6A2B">
      <w:pPr>
        <w:widowControl/>
        <w:autoSpaceDE/>
        <w:autoSpaceDN/>
        <w:spacing w:after="200"/>
        <w:ind w:left="170" w:right="284"/>
        <w:jc w:val="both"/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</w:pPr>
      <w:bookmarkStart w:id="1" w:name="_Hlk97304688"/>
      <w:r w:rsidRPr="00EF6A2B">
        <w:rPr>
          <w:rFonts w:ascii="Brandon Grotesque Regular" w:eastAsia="Calibri" w:hAnsi="Brandon Grotesque Regular" w:cstheme="minorHAnsi"/>
          <w:b/>
          <w:i/>
          <w:sz w:val="28"/>
          <w:szCs w:val="28"/>
          <w:lang w:val="fr-FR"/>
        </w:rPr>
        <w:lastRenderedPageBreak/>
        <w:t xml:space="preserve">OBJECTIFS </w:t>
      </w:r>
      <w:r w:rsidR="00CD0F79" w:rsidRPr="00EF6A2B">
        <w:rPr>
          <w:rFonts w:ascii="Brandon Grotesque Regular" w:eastAsia="Calibri" w:hAnsi="Brandon Grotesque Regular" w:cstheme="minorHAnsi"/>
          <w:b/>
          <w:i/>
          <w:sz w:val="28"/>
          <w:szCs w:val="28"/>
          <w:lang w:val="fr-FR"/>
        </w:rPr>
        <w:t>DE LA SEANCE DEBUT DE THESE</w:t>
      </w:r>
      <w:r w:rsidR="00CD0F79" w:rsidRPr="0034483B">
        <w:rPr>
          <w:rFonts w:ascii="Brandon Grotesque Regular" w:eastAsia="Calibri" w:hAnsi="Brandon Grotesque Regular" w:cstheme="minorHAnsi"/>
          <w:b/>
          <w:i/>
          <w:sz w:val="32"/>
          <w:szCs w:val="32"/>
          <w:lang w:val="fr-FR"/>
        </w:rPr>
        <w:t xml:space="preserve"> </w:t>
      </w:r>
      <w:r w:rsidR="00CD0F79" w:rsidRPr="005D3E4A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(</w:t>
      </w:r>
      <w:r w:rsidR="00BE7C43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mercredi 24</w:t>
      </w:r>
      <w:r w:rsidR="007E0355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 xml:space="preserve"> avril 2024</w:t>
      </w:r>
      <w:r w:rsidR="00FB570B" w:rsidRPr="005D3E4A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 xml:space="preserve"> </w:t>
      </w:r>
      <w:r w:rsidR="00E96FF4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de 10 heures à 13 heure</w:t>
      </w:r>
      <w:r w:rsidR="00A673D8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 xml:space="preserve"> en présentiel </w:t>
      </w:r>
      <w:r w:rsidR="007E0355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 xml:space="preserve">au Centre </w:t>
      </w:r>
      <w:r w:rsidR="00782982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Sorbonne</w:t>
      </w:r>
      <w:r w:rsidR="00A673D8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)</w:t>
      </w:r>
      <w:r w:rsidR="00EF6A2B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 xml:space="preserve"> </w:t>
      </w:r>
      <w:r w:rsidR="002A4581" w:rsidRPr="00EF6A2B">
        <w:rPr>
          <w:rFonts w:ascii="Brandon Grotesque Regular" w:hAnsi="Brandon Grotesque Regular"/>
          <w:sz w:val="24"/>
          <w:szCs w:val="24"/>
        </w:rPr>
        <w:t xml:space="preserve">Salle </w:t>
      </w:r>
      <w:r w:rsidR="00BE7C43">
        <w:rPr>
          <w:rFonts w:ascii="Brandon Grotesque Regular" w:hAnsi="Brandon Grotesque Regular"/>
          <w:sz w:val="24"/>
          <w:szCs w:val="24"/>
        </w:rPr>
        <w:t>D 63</w:t>
      </w:r>
      <w:r w:rsidR="00782982">
        <w:rPr>
          <w:rFonts w:ascii="Brandon Grotesque Regular" w:hAnsi="Brandon Grotesque Regular"/>
          <w:sz w:val="24"/>
          <w:szCs w:val="24"/>
        </w:rPr>
        <w:t>4</w:t>
      </w:r>
    </w:p>
    <w:tbl>
      <w:tblPr>
        <w:tblStyle w:val="Grilledutableau"/>
        <w:tblW w:w="0" w:type="auto"/>
        <w:tblInd w:w="170" w:type="dxa"/>
        <w:tblLook w:val="04A0" w:firstRow="1" w:lastRow="0" w:firstColumn="1" w:lastColumn="0" w:noHBand="0" w:noVBand="1"/>
      </w:tblPr>
      <w:tblGrid>
        <w:gridCol w:w="10627"/>
      </w:tblGrid>
      <w:tr w:rsidR="00CD0F79" w:rsidRPr="00652362" w14:paraId="7F4F59FC" w14:textId="77777777" w:rsidTr="00CD0F79">
        <w:tc>
          <w:tcPr>
            <w:tcW w:w="10797" w:type="dxa"/>
          </w:tcPr>
          <w:p w14:paraId="0EBA95DB" w14:textId="360010FD" w:rsidR="00CD0F79" w:rsidRPr="00652362" w:rsidRDefault="004D6FAB" w:rsidP="00CD0F79">
            <w:pPr>
              <w:pStyle w:val="Paragraphedeliste"/>
              <w:numPr>
                <w:ilvl w:val="0"/>
                <w:numId w:val="33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proofErr w:type="gramStart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donner</w:t>
            </w:r>
            <w:proofErr w:type="gramEnd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toutes les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informations réglementaires </w:t>
            </w:r>
            <w:r w:rsidR="00E4737E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et 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outils pratiques utiles tout au long de la réalisation de la thèse, du dépôt du sujet jusqu’à la soutenance et à la diffusion. </w:t>
            </w:r>
          </w:p>
          <w:p w14:paraId="27139BD9" w14:textId="77777777" w:rsidR="00CD0F79" w:rsidRPr="005D3E4A" w:rsidRDefault="00CD0F79" w:rsidP="00CD0F79">
            <w:pPr>
              <w:rPr>
                <w:rFonts w:ascii="Brandon Grotesque Regular" w:hAnsi="Brandon Grotesque Regular" w:cstheme="minorHAnsi"/>
                <w:sz w:val="10"/>
                <w:szCs w:val="10"/>
                <w:lang w:val="fr-FR"/>
              </w:rPr>
            </w:pPr>
          </w:p>
          <w:p w14:paraId="364E8A88" w14:textId="5BCFBBB3" w:rsidR="00CD0F79" w:rsidRPr="00652362" w:rsidRDefault="001834B4" w:rsidP="00CD0F79">
            <w:pPr>
              <w:pStyle w:val="Paragraphedeliste"/>
              <w:numPr>
                <w:ilvl w:val="0"/>
                <w:numId w:val="33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évoquer</w:t>
            </w:r>
            <w:proofErr w:type="gramEnd"/>
            <w: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</w:t>
            </w:r>
            <w:r w:rsidR="00E4737E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les 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questions d’organisation </w:t>
            </w:r>
            <w:r w:rsidR="00E4737E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du point de vue 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de la thèse</w:t>
            </w:r>
            <w: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,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considérée comme première publication de recherche </w:t>
            </w:r>
          </w:p>
          <w:p w14:paraId="7E254DCE" w14:textId="77777777" w:rsidR="00CD0F79" w:rsidRPr="005D3E4A" w:rsidRDefault="00CD0F79" w:rsidP="00CD0F79">
            <w:pPr>
              <w:rPr>
                <w:rFonts w:ascii="Brandon Grotesque Regular" w:hAnsi="Brandon Grotesque Regular" w:cstheme="minorHAnsi"/>
                <w:sz w:val="10"/>
                <w:szCs w:val="10"/>
                <w:lang w:val="fr-FR"/>
              </w:rPr>
            </w:pPr>
          </w:p>
          <w:p w14:paraId="7826E632" w14:textId="57200179" w:rsidR="00CD0F79" w:rsidRPr="00652362" w:rsidRDefault="001834B4" w:rsidP="00CD0F79">
            <w:pPr>
              <w:pStyle w:val="Paragraphedeliste"/>
              <w:numPr>
                <w:ilvl w:val="0"/>
                <w:numId w:val="33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donner</w:t>
            </w:r>
            <w:proofErr w:type="gramEnd"/>
            <w: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des 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outils et conseils pratiques permettant dès le début de la thèse d’optimiser </w:t>
            </w:r>
            <w:r w:rsidR="00E4737E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son 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organisation et </w:t>
            </w:r>
            <w:r w:rsidR="00E4737E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s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a rédaction dans la perspective d</w:t>
            </w:r>
            <w:r w:rsidR="00E4737E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’une 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valorisation de </w:t>
            </w:r>
            <w:r w:rsidR="00E4737E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ce premier </w:t>
            </w:r>
            <w:r w:rsidR="00CD0F79"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travail de recherche (diffusion après soutenance, publication d’un article, mise à disposition des données selon les principes FAIR). </w:t>
            </w:r>
          </w:p>
          <w:p w14:paraId="57FD07DF" w14:textId="77777777" w:rsidR="009668E5" w:rsidRPr="005D3E4A" w:rsidRDefault="009668E5" w:rsidP="009668E5">
            <w:pPr>
              <w:pStyle w:val="Paragraphedeliste"/>
              <w:rPr>
                <w:rFonts w:ascii="Brandon Grotesque Regular" w:hAnsi="Brandon Grotesque Regular" w:cstheme="minorHAnsi"/>
                <w:sz w:val="10"/>
                <w:szCs w:val="10"/>
                <w:lang w:val="fr-FR"/>
              </w:rPr>
            </w:pPr>
          </w:p>
          <w:p w14:paraId="596D7A63" w14:textId="23F0F270" w:rsidR="009668E5" w:rsidRPr="00652362" w:rsidRDefault="009668E5" w:rsidP="00CD0F79">
            <w:pPr>
              <w:pStyle w:val="Paragraphedeliste"/>
              <w:numPr>
                <w:ilvl w:val="0"/>
                <w:numId w:val="33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présent</w:t>
            </w:r>
            <w:r w:rsidR="001834B4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er</w:t>
            </w:r>
            <w:proofErr w:type="gramEnd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la démarche science ouverte ; notions d’intégrité scientifique et d’ identité numérique</w:t>
            </w:r>
          </w:p>
          <w:p w14:paraId="2545BC23" w14:textId="638CECEC" w:rsidR="00CD0F79" w:rsidRPr="005D3E4A" w:rsidRDefault="00CD0F79" w:rsidP="00CD0F79">
            <w:pPr>
              <w:tabs>
                <w:tab w:val="left" w:pos="5310"/>
              </w:tabs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bookmarkEnd w:id="1"/>
    </w:tbl>
    <w:p w14:paraId="7831AC03" w14:textId="77777777" w:rsidR="007E0355" w:rsidRPr="007E0355" w:rsidRDefault="007E0355" w:rsidP="007E0355">
      <w:pPr>
        <w:widowControl/>
        <w:autoSpaceDE/>
        <w:autoSpaceDN/>
        <w:ind w:right="284"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</w:p>
    <w:p w14:paraId="114DD5A8" w14:textId="7B0D2A47" w:rsidR="00083C4D" w:rsidRPr="007E0355" w:rsidRDefault="00083C4D" w:rsidP="007E0355">
      <w:pPr>
        <w:pStyle w:val="Paragraphedeliste"/>
        <w:widowControl/>
        <w:numPr>
          <w:ilvl w:val="0"/>
          <w:numId w:val="35"/>
        </w:numPr>
        <w:autoSpaceDE/>
        <w:autoSpaceDN/>
        <w:ind w:right="284"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7E0355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L’organisation pratique de mon travail de</w:t>
      </w:r>
      <w:r w:rsidR="00C76DCB" w:rsidRPr="007E0355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 thèse</w:t>
      </w:r>
    </w:p>
    <w:p w14:paraId="720A537D" w14:textId="77777777" w:rsidR="00F01C78" w:rsidRPr="0034483B" w:rsidRDefault="00F01C78" w:rsidP="00A510EF">
      <w:pPr>
        <w:pStyle w:val="Paragraphedeliste"/>
        <w:widowControl/>
        <w:numPr>
          <w:ilvl w:val="0"/>
          <w:numId w:val="30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Cartographie des sources d’information : </w:t>
      </w:r>
      <w:r w:rsidR="003B4531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les catalogues, les ressources payantes de Paris 1, les ressources en accès ouvert</w:t>
      </w:r>
    </w:p>
    <w:p w14:paraId="1131CADD" w14:textId="77777777" w:rsidR="00D940B6" w:rsidRPr="0034483B" w:rsidRDefault="00D940B6" w:rsidP="00A510EF">
      <w:pPr>
        <w:pStyle w:val="Paragraphedeliste"/>
        <w:widowControl/>
        <w:numPr>
          <w:ilvl w:val="0"/>
          <w:numId w:val="30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Les outils à ne pas négliger : le logiciel Zotero pour gérer efficacement ses références</w:t>
      </w:r>
      <w:r w:rsidR="00C339FE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, </w:t>
      </w:r>
      <w:r w:rsidR="00BD5ECE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les outils de sauvegarde</w:t>
      </w:r>
    </w:p>
    <w:p w14:paraId="3E403BDB" w14:textId="77777777" w:rsidR="00BD5ECE" w:rsidRDefault="00BD5ECE" w:rsidP="00A510EF">
      <w:pPr>
        <w:pStyle w:val="Paragraphedeliste"/>
        <w:widowControl/>
        <w:numPr>
          <w:ilvl w:val="0"/>
          <w:numId w:val="30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Quelques conseils d’organisation</w:t>
      </w:r>
    </w:p>
    <w:p w14:paraId="17060452" w14:textId="77777777" w:rsidR="00D94EBC" w:rsidRDefault="00D94EBC" w:rsidP="00D94EBC">
      <w:pPr>
        <w:pStyle w:val="Paragraphedeliste"/>
        <w:widowControl/>
        <w:autoSpaceDE/>
        <w:autoSpaceDN/>
        <w:ind w:left="720" w:right="284" w:firstLine="0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4145038B" w14:textId="77777777" w:rsidR="00C339FE" w:rsidRPr="005D3E4A" w:rsidRDefault="00C339FE" w:rsidP="00C339FE">
      <w:pPr>
        <w:widowControl/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10"/>
          <w:szCs w:val="10"/>
          <w:lang w:val="fr-FR"/>
        </w:rPr>
      </w:pPr>
    </w:p>
    <w:p w14:paraId="0FA5D42D" w14:textId="6751906F" w:rsidR="00083C4D" w:rsidRPr="00BE7C43" w:rsidRDefault="00EF6A2B" w:rsidP="007E0355">
      <w:pPr>
        <w:pStyle w:val="Paragraphedeliste"/>
        <w:widowControl/>
        <w:numPr>
          <w:ilvl w:val="0"/>
          <w:numId w:val="35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BE7C43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Respect du </w:t>
      </w:r>
      <w:r w:rsidR="00083C4D" w:rsidRPr="00BE7C43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dr</w:t>
      </w:r>
      <w:r w:rsidR="00F0118A" w:rsidRPr="00BE7C43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oit d’auteur et intégrité scientifique</w:t>
      </w:r>
    </w:p>
    <w:p w14:paraId="67C96C4E" w14:textId="77777777" w:rsidR="00083C4D" w:rsidRPr="0034483B" w:rsidRDefault="00083C4D" w:rsidP="0039785D">
      <w:pPr>
        <w:pStyle w:val="Paragraphedeliste"/>
        <w:widowControl/>
        <w:numPr>
          <w:ilvl w:val="0"/>
          <w:numId w:val="31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Les exceptions </w:t>
      </w:r>
      <w:r w:rsidR="00C76DCB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au droit d’auteur pour la thèse</w:t>
      </w:r>
    </w:p>
    <w:p w14:paraId="354CE1C0" w14:textId="77777777" w:rsidR="00083C4D" w:rsidRPr="0034483B" w:rsidRDefault="00083C4D" w:rsidP="0039785D">
      <w:pPr>
        <w:pStyle w:val="Paragraphedeliste"/>
        <w:widowControl/>
        <w:numPr>
          <w:ilvl w:val="0"/>
          <w:numId w:val="31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Utilisation de ressources tiers</w:t>
      </w:r>
      <w:r w:rsidR="00CD0F79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(images, etc…)</w:t>
      </w:r>
    </w:p>
    <w:p w14:paraId="617D4E6D" w14:textId="77777777" w:rsidR="00400EAB" w:rsidRDefault="00083C4D" w:rsidP="0039785D">
      <w:pPr>
        <w:pStyle w:val="Paragraphedeliste"/>
        <w:widowControl/>
        <w:numPr>
          <w:ilvl w:val="0"/>
          <w:numId w:val="31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Notions </w:t>
      </w:r>
      <w:r w:rsidR="009241DA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sur l’intégrité scientifique : 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plagiat et logiciels anti-plagiat</w:t>
      </w:r>
    </w:p>
    <w:p w14:paraId="2D8ABFA8" w14:textId="77777777" w:rsidR="00D94EBC" w:rsidRDefault="00D94EBC" w:rsidP="00D94EBC">
      <w:pPr>
        <w:pStyle w:val="Paragraphedeliste"/>
        <w:widowControl/>
        <w:autoSpaceDE/>
        <w:autoSpaceDN/>
        <w:ind w:left="720" w:right="284" w:firstLine="0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1F3696F9" w14:textId="77777777" w:rsidR="00C339FE" w:rsidRPr="005D3E4A" w:rsidRDefault="00C339FE" w:rsidP="00C339FE">
      <w:pPr>
        <w:widowControl/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10"/>
          <w:szCs w:val="10"/>
          <w:lang w:val="fr-FR"/>
        </w:rPr>
      </w:pPr>
    </w:p>
    <w:p w14:paraId="0C4A8D1A" w14:textId="77777777" w:rsidR="00F777D1" w:rsidRDefault="00F777D1" w:rsidP="007E0355">
      <w:pPr>
        <w:pStyle w:val="Paragraphedeliste"/>
        <w:widowControl/>
        <w:numPr>
          <w:ilvl w:val="0"/>
          <w:numId w:val="35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Les données de </w:t>
      </w:r>
      <w:r w:rsidR="00CB4DCC"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l</w:t>
      </w: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a thèse : comment les gérer ?</w:t>
      </w:r>
    </w:p>
    <w:p w14:paraId="48DF1FCC" w14:textId="77777777" w:rsidR="00EB77E1" w:rsidRPr="0034483B" w:rsidRDefault="00EB77E1" w:rsidP="00EB77E1">
      <w:pPr>
        <w:pStyle w:val="Paragraphedeliste"/>
        <w:widowControl/>
        <w:numPr>
          <w:ilvl w:val="0"/>
          <w:numId w:val="28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Que sont les données de la recherche ?</w:t>
      </w:r>
    </w:p>
    <w:p w14:paraId="32D3BE89" w14:textId="77777777" w:rsidR="00EB77E1" w:rsidRPr="0034483B" w:rsidRDefault="00EB77E1" w:rsidP="00EB77E1">
      <w:pPr>
        <w:pStyle w:val="Paragraphedeliste"/>
        <w:widowControl/>
        <w:numPr>
          <w:ilvl w:val="0"/>
          <w:numId w:val="28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Les méthodes pour les gérer, stocker, archiver, diffuser</w:t>
      </w:r>
    </w:p>
    <w:p w14:paraId="0041570E" w14:textId="77777777" w:rsidR="00EB77E1" w:rsidRDefault="00EB77E1" w:rsidP="00EB77E1">
      <w:pPr>
        <w:pStyle w:val="Paragraphedeliste"/>
        <w:widowControl/>
        <w:numPr>
          <w:ilvl w:val="0"/>
          <w:numId w:val="28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La question des données personnelles</w:t>
      </w:r>
    </w:p>
    <w:p w14:paraId="65B559EC" w14:textId="77777777" w:rsidR="00EB77E1" w:rsidRDefault="00EB77E1" w:rsidP="00EB77E1">
      <w:pPr>
        <w:pStyle w:val="Paragraphedeliste"/>
        <w:widowControl/>
        <w:autoSpaceDE/>
        <w:autoSpaceDN/>
        <w:ind w:left="720" w:right="284" w:firstLine="0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355B8FE2" w14:textId="6EF62FA8" w:rsidR="00EF6A2B" w:rsidRPr="00BE7C43" w:rsidRDefault="00EF6A2B" w:rsidP="007E0355">
      <w:pPr>
        <w:pStyle w:val="Paragraphedeliste"/>
        <w:widowControl/>
        <w:numPr>
          <w:ilvl w:val="0"/>
          <w:numId w:val="35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bookmarkStart w:id="2" w:name="_Hlk161937539"/>
      <w:r w:rsidRPr="00BE7C43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Publier </w:t>
      </w:r>
      <w:r w:rsidR="00EB77E1" w:rsidRPr="00BE7C43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à l’heure de la science ouverte </w:t>
      </w:r>
    </w:p>
    <w:p w14:paraId="6A1D2B97" w14:textId="4589473D" w:rsidR="00EB77E1" w:rsidRPr="00BE7C43" w:rsidRDefault="00EB77E1" w:rsidP="00EB77E1">
      <w:pPr>
        <w:pStyle w:val="Paragraphedeliste"/>
        <w:widowControl/>
        <w:numPr>
          <w:ilvl w:val="0"/>
          <w:numId w:val="32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bookmarkStart w:id="3" w:name="_Hlk161937618"/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Comprendre le processus de la publication et le circuit de la communication scientifique </w:t>
      </w:r>
    </w:p>
    <w:p w14:paraId="6A73144B" w14:textId="53A0CADE" w:rsidR="00EB77E1" w:rsidRPr="00BE7C43" w:rsidRDefault="00EB77E1" w:rsidP="00EB77E1">
      <w:pPr>
        <w:pStyle w:val="Paragraphedeliste"/>
        <w:widowControl/>
        <w:numPr>
          <w:ilvl w:val="0"/>
          <w:numId w:val="32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Pourquoi et où publier en tant que doctorant. Quels travaux publier</w:t>
      </w:r>
    </w:p>
    <w:p w14:paraId="5BDE8412" w14:textId="58FB0E67" w:rsidR="00EB77E1" w:rsidRPr="00BE7C43" w:rsidRDefault="00EB77E1" w:rsidP="00EB77E1">
      <w:pPr>
        <w:pStyle w:val="Paragraphedeliste"/>
        <w:widowControl/>
        <w:numPr>
          <w:ilvl w:val="0"/>
          <w:numId w:val="32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La publication en open </w:t>
      </w:r>
      <w:proofErr w:type="spellStart"/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access</w:t>
      </w:r>
      <w:proofErr w:type="spellEnd"/>
    </w:p>
    <w:bookmarkEnd w:id="2"/>
    <w:bookmarkEnd w:id="3"/>
    <w:p w14:paraId="5B2CA219" w14:textId="77777777" w:rsidR="00EB77E1" w:rsidRPr="0034483B" w:rsidRDefault="00EB77E1" w:rsidP="00EB77E1">
      <w:pPr>
        <w:pStyle w:val="Paragraphedeliste"/>
        <w:widowControl/>
        <w:autoSpaceDE/>
        <w:autoSpaceDN/>
        <w:ind w:left="600" w:right="284" w:firstLine="0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</w:p>
    <w:p w14:paraId="1C6CE5CD" w14:textId="77777777" w:rsidR="00400EAB" w:rsidRPr="005D3E4A" w:rsidRDefault="00400EAB" w:rsidP="00C339FE">
      <w:pPr>
        <w:widowControl/>
        <w:autoSpaceDE/>
        <w:autoSpaceDN/>
        <w:ind w:left="170" w:right="284"/>
        <w:jc w:val="both"/>
        <w:rPr>
          <w:rFonts w:ascii="Brandon Grotesque Regular" w:eastAsia="Calibri" w:hAnsi="Brandon Grotesque Regular" w:cstheme="minorHAnsi"/>
          <w:sz w:val="10"/>
          <w:szCs w:val="10"/>
          <w:lang w:val="fr-FR"/>
        </w:rPr>
      </w:pPr>
    </w:p>
    <w:p w14:paraId="18B8B454" w14:textId="77777777" w:rsidR="00400EAB" w:rsidRPr="0034483B" w:rsidRDefault="00400EAB" w:rsidP="007E0355">
      <w:pPr>
        <w:pStyle w:val="Paragraphedeliste"/>
        <w:widowControl/>
        <w:numPr>
          <w:ilvl w:val="0"/>
          <w:numId w:val="35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Construire mon identité numérique de </w:t>
      </w:r>
      <w:r w:rsidR="00F777D1"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doctorante/</w:t>
      </w: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doctorant </w:t>
      </w:r>
    </w:p>
    <w:p w14:paraId="00EACB1B" w14:textId="77777777" w:rsidR="00400EAB" w:rsidRPr="0034483B" w:rsidRDefault="00400EAB" w:rsidP="0039785D">
      <w:pPr>
        <w:pStyle w:val="Paragraphedeliste"/>
        <w:widowControl/>
        <w:numPr>
          <w:ilvl w:val="0"/>
          <w:numId w:val="32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bookmarkStart w:id="4" w:name="_Hlk161937075"/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Notions de base sur la visibilité des travaux</w:t>
      </w:r>
      <w:r w:rsidR="0039785D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de recherche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, présence numérique</w:t>
      </w:r>
      <w:r w:rsidR="0039785D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et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identifiants</w:t>
      </w:r>
    </w:p>
    <w:p w14:paraId="4A7E78B4" w14:textId="479F2394" w:rsidR="00400EAB" w:rsidRDefault="00400EAB" w:rsidP="0039785D">
      <w:pPr>
        <w:pStyle w:val="Paragraphedeliste"/>
        <w:widowControl/>
        <w:numPr>
          <w:ilvl w:val="0"/>
          <w:numId w:val="32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Pages personnelles de Paris 1, réseaux sociaux</w:t>
      </w:r>
      <w:r w:rsidR="00F777D1"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académiques</w:t>
      </w:r>
    </w:p>
    <w:bookmarkEnd w:id="4"/>
    <w:p w14:paraId="59EABE2A" w14:textId="77777777" w:rsidR="00EF6A2B" w:rsidRPr="00EF6A2B" w:rsidRDefault="00EF6A2B" w:rsidP="00EF6A2B">
      <w:pPr>
        <w:widowControl/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3F24C9D8" w14:textId="77777777" w:rsidR="00A510EF" w:rsidRDefault="00A510EF" w:rsidP="00A673D8">
      <w:pPr>
        <w:widowControl/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7E809AAD" w14:textId="77777777" w:rsidR="00A673D8" w:rsidRDefault="00A673D8" w:rsidP="00A673D8">
      <w:pPr>
        <w:widowControl/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34824319" w14:textId="77777777" w:rsidR="00EF6A2B" w:rsidRDefault="00EF6A2B" w:rsidP="00F0118A">
      <w:pPr>
        <w:widowControl/>
        <w:autoSpaceDE/>
        <w:autoSpaceDN/>
        <w:spacing w:after="200"/>
        <w:ind w:right="284"/>
        <w:jc w:val="both"/>
        <w:rPr>
          <w:rFonts w:ascii="Brandon Grotesque Regular" w:eastAsia="Calibri" w:hAnsi="Brandon Grotesque Regular" w:cstheme="minorHAnsi"/>
          <w:b/>
          <w:i/>
          <w:sz w:val="32"/>
          <w:szCs w:val="32"/>
          <w:lang w:val="fr-FR"/>
        </w:rPr>
      </w:pPr>
    </w:p>
    <w:p w14:paraId="5771A5DE" w14:textId="71637E3B" w:rsidR="00A673D8" w:rsidRPr="00164510" w:rsidRDefault="00A673D8" w:rsidP="00A673D8">
      <w:pPr>
        <w:widowControl/>
        <w:autoSpaceDE/>
        <w:autoSpaceDN/>
        <w:spacing w:after="200"/>
        <w:ind w:left="170" w:right="284"/>
        <w:jc w:val="both"/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</w:pPr>
      <w:r w:rsidRPr="0034483B">
        <w:rPr>
          <w:rFonts w:ascii="Brandon Grotesque Regular" w:eastAsia="Calibri" w:hAnsi="Brandon Grotesque Regular" w:cstheme="minorHAnsi"/>
          <w:b/>
          <w:i/>
          <w:sz w:val="32"/>
          <w:szCs w:val="32"/>
          <w:lang w:val="fr-FR"/>
        </w:rPr>
        <w:lastRenderedPageBreak/>
        <w:t xml:space="preserve">OBJECTIFS DE LA SEANCE FIN DE THESE </w:t>
      </w:r>
      <w:r w:rsidRPr="00164510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(</w:t>
      </w:r>
      <w:r w:rsidR="008E037F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jeu</w:t>
      </w:r>
      <w:r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di 1</w:t>
      </w:r>
      <w:r w:rsidR="00BE7C43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6 mai</w:t>
      </w:r>
      <w:r w:rsidRPr="00164510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 xml:space="preserve"> </w:t>
      </w:r>
      <w:r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 xml:space="preserve">de 10 heures à 13 heures </w:t>
      </w:r>
      <w:r w:rsidRPr="00164510">
        <w:rPr>
          <w:rFonts w:ascii="Brandon Grotesque Regular" w:eastAsia="Calibri" w:hAnsi="Brandon Grotesque Regular" w:cstheme="minorHAnsi"/>
          <w:bCs/>
          <w:i/>
          <w:sz w:val="32"/>
          <w:szCs w:val="32"/>
          <w:lang w:val="fr-FR"/>
        </w:rPr>
        <w:t>en Zoom)</w:t>
      </w:r>
    </w:p>
    <w:p w14:paraId="3DF519FA" w14:textId="77777777" w:rsidR="00A673D8" w:rsidRPr="00E35C75" w:rsidRDefault="00A673D8" w:rsidP="00F0118A">
      <w:pPr>
        <w:rPr>
          <w:rFonts w:ascii="Brandon Grotesque Regular" w:hAnsi="Brandon Grotesque Regular" w:cstheme="minorHAnsi"/>
          <w:b/>
          <w:smallCaps/>
          <w:sz w:val="24"/>
          <w:szCs w:val="24"/>
          <w:lang w:val="fr-FR"/>
        </w:rPr>
      </w:pPr>
      <w:r w:rsidRPr="00E35C75">
        <w:rPr>
          <w:rFonts w:ascii="Brandon Grotesque Regular" w:hAnsi="Brandon Grotesque Regular" w:cstheme="minorHAnsi"/>
          <w:b/>
          <w:smallCaps/>
          <w:sz w:val="24"/>
          <w:szCs w:val="24"/>
          <w:lang w:val="fr-FR"/>
        </w:rPr>
        <w:t>réservée aux doctorants dont la soutenance est prévue dans l’année</w:t>
      </w:r>
    </w:p>
    <w:tbl>
      <w:tblPr>
        <w:tblStyle w:val="Grilledutableau"/>
        <w:tblW w:w="0" w:type="auto"/>
        <w:tblInd w:w="170" w:type="dxa"/>
        <w:tblLook w:val="04A0" w:firstRow="1" w:lastRow="0" w:firstColumn="1" w:lastColumn="0" w:noHBand="0" w:noVBand="1"/>
      </w:tblPr>
      <w:tblGrid>
        <w:gridCol w:w="10627"/>
      </w:tblGrid>
      <w:tr w:rsidR="00A673D8" w:rsidRPr="001834B4" w14:paraId="54C8945F" w14:textId="77777777" w:rsidTr="00B03D68">
        <w:tc>
          <w:tcPr>
            <w:tcW w:w="10627" w:type="dxa"/>
          </w:tcPr>
          <w:p w14:paraId="6DD30D80" w14:textId="77777777" w:rsidR="00A673D8" w:rsidRPr="00164510" w:rsidRDefault="00A673D8" w:rsidP="00B03D68">
            <w:pPr>
              <w:pStyle w:val="Paragraphedeliste"/>
              <w:numPr>
                <w:ilvl w:val="0"/>
                <w:numId w:val="34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proofErr w:type="gramStart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donner</w:t>
            </w:r>
            <w:proofErr w:type="gramEnd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toutes les informations réglementaires, juridiques et pratiques afin d’aborder au mieux l’étape de la soutenance puis de la diffusion de la thèse soutenue</w:t>
            </w:r>
          </w:p>
          <w:p w14:paraId="54B9E647" w14:textId="77777777" w:rsidR="00A673D8" w:rsidRPr="00164510" w:rsidRDefault="00A673D8" w:rsidP="00B03D68">
            <w:pPr>
              <w:pStyle w:val="Paragraphedeliste"/>
              <w:ind w:left="720" w:firstLine="0"/>
              <w:rPr>
                <w:rFonts w:ascii="Brandon Grotesque Regular" w:hAnsi="Brandon Grotesque Regular" w:cstheme="minorHAnsi"/>
                <w:sz w:val="10"/>
                <w:szCs w:val="10"/>
                <w:lang w:val="fr-FR"/>
              </w:rPr>
            </w:pPr>
          </w:p>
          <w:p w14:paraId="7AC41884" w14:textId="77777777" w:rsidR="00A673D8" w:rsidRPr="00652362" w:rsidRDefault="00A673D8" w:rsidP="00B03D68">
            <w:pPr>
              <w:pStyle w:val="Paragraphedeliste"/>
              <w:numPr>
                <w:ilvl w:val="0"/>
                <w:numId w:val="33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proofErr w:type="gramStart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donner</w:t>
            </w:r>
            <w:proofErr w:type="gramEnd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outils et conseils pratiques permettant d’optimiser la valorisation de la thèse (diffusion après soutenance, publication d’un article, mise à disposition des données selon les principes FAIR)</w:t>
            </w:r>
          </w:p>
          <w:p w14:paraId="4FED8147" w14:textId="77777777" w:rsidR="00A673D8" w:rsidRPr="00164510" w:rsidRDefault="00A673D8" w:rsidP="00B03D68">
            <w:pPr>
              <w:pStyle w:val="Paragraphedeliste"/>
              <w:ind w:left="720" w:firstLine="0"/>
              <w:rPr>
                <w:rFonts w:ascii="Brandon Grotesque Regular" w:hAnsi="Brandon Grotesque Regular" w:cstheme="minorHAnsi"/>
                <w:sz w:val="10"/>
                <w:szCs w:val="10"/>
                <w:lang w:val="fr-FR"/>
              </w:rPr>
            </w:pPr>
          </w:p>
          <w:p w14:paraId="65856E69" w14:textId="77777777" w:rsidR="00A673D8" w:rsidRDefault="00A673D8" w:rsidP="00B03D68">
            <w:pPr>
              <w:pStyle w:val="Paragraphedeliste"/>
              <w:numPr>
                <w:ilvl w:val="0"/>
                <w:numId w:val="33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proofErr w:type="gramStart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présenter</w:t>
            </w:r>
            <w:proofErr w:type="gramEnd"/>
            <w:r w:rsidRPr="00652362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la démarche de la science ouverte et les principes de l’intégrité scientifique</w:t>
            </w:r>
          </w:p>
          <w:p w14:paraId="4AE9A862" w14:textId="77777777" w:rsidR="00A673D8" w:rsidRPr="00164510" w:rsidRDefault="00A673D8" w:rsidP="00B03D68">
            <w:pPr>
              <w:rPr>
                <w:rFonts w:ascii="Brandon Grotesque Regular" w:hAnsi="Brandon Grotesque Regular" w:cstheme="minorHAnsi"/>
                <w:sz w:val="10"/>
                <w:szCs w:val="10"/>
                <w:lang w:val="fr-FR"/>
              </w:rPr>
            </w:pPr>
          </w:p>
          <w:p w14:paraId="00ED8335" w14:textId="77777777" w:rsidR="00A673D8" w:rsidRPr="001834B4" w:rsidRDefault="00A673D8" w:rsidP="00B03D68">
            <w:pPr>
              <w:pStyle w:val="Paragraphedeliste"/>
              <w:numPr>
                <w:ilvl w:val="0"/>
                <w:numId w:val="33"/>
              </w:numP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donner</w:t>
            </w:r>
            <w:proofErr w:type="gramEnd"/>
            <w:r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 xml:space="preserve"> des </w:t>
            </w:r>
            <w:r w:rsidRPr="00164510">
              <w:rPr>
                <w:rFonts w:ascii="Brandon Grotesque Regular" w:hAnsi="Brandon Grotesque Regular" w:cstheme="minorHAnsi"/>
                <w:sz w:val="24"/>
                <w:szCs w:val="24"/>
                <w:lang w:val="fr-FR"/>
              </w:rPr>
              <w:t>notions d’identité numérique</w:t>
            </w:r>
          </w:p>
          <w:p w14:paraId="32CF464C" w14:textId="77777777" w:rsidR="00A673D8" w:rsidRPr="001834B4" w:rsidRDefault="00A673D8" w:rsidP="00B03D68">
            <w:pPr>
              <w:pStyle w:val="Paragraphedeliste"/>
              <w:ind w:left="720" w:firstLine="0"/>
              <w:rPr>
                <w:rFonts w:ascii="Brandon Grotesque Regular" w:hAnsi="Brandon Grotesque Regular" w:cstheme="minorHAnsi"/>
                <w:sz w:val="16"/>
                <w:szCs w:val="16"/>
                <w:lang w:val="fr-FR"/>
              </w:rPr>
            </w:pPr>
          </w:p>
        </w:tc>
      </w:tr>
    </w:tbl>
    <w:p w14:paraId="462C8F1A" w14:textId="77777777" w:rsidR="00BE7C43" w:rsidRDefault="00A673D8" w:rsidP="00A673D8">
      <w:pPr>
        <w:pStyle w:val="Paragraphedeliste"/>
        <w:widowControl/>
        <w:autoSpaceDE/>
        <w:autoSpaceDN/>
        <w:spacing w:line="216" w:lineRule="auto"/>
        <w:ind w:left="360" w:right="737" w:firstLine="0"/>
        <w:rPr>
          <w:lang w:val="fr-FR"/>
        </w:rPr>
      </w:pPr>
      <w:r>
        <w:rPr>
          <w:i/>
          <w:iCs/>
          <w:sz w:val="24"/>
          <w:szCs w:val="24"/>
          <w:lang w:val="fr-FR"/>
        </w:rPr>
        <w:t>Lien de c</w:t>
      </w:r>
      <w:r w:rsidRPr="00C418B1">
        <w:rPr>
          <w:i/>
          <w:iCs/>
          <w:sz w:val="24"/>
          <w:szCs w:val="24"/>
          <w:lang w:val="fr-FR"/>
        </w:rPr>
        <w:t xml:space="preserve">onnexion </w:t>
      </w:r>
      <w:r w:rsidR="002A4581">
        <w:rPr>
          <w:i/>
          <w:iCs/>
          <w:sz w:val="24"/>
          <w:szCs w:val="24"/>
          <w:lang w:val="fr-FR"/>
        </w:rPr>
        <w:t>Z</w:t>
      </w:r>
      <w:r w:rsidRPr="00C418B1">
        <w:rPr>
          <w:i/>
          <w:iCs/>
          <w:sz w:val="24"/>
          <w:szCs w:val="24"/>
          <w:lang w:val="fr-FR"/>
        </w:rPr>
        <w:t>oom :</w:t>
      </w:r>
      <w:r>
        <w:rPr>
          <w:lang w:val="fr-FR"/>
        </w:rPr>
        <w:t xml:space="preserve"> </w:t>
      </w:r>
    </w:p>
    <w:p w14:paraId="1EA8AE94" w14:textId="098D7766" w:rsidR="00BE7C43" w:rsidRDefault="003E68C9" w:rsidP="00A673D8">
      <w:pPr>
        <w:pStyle w:val="Paragraphedeliste"/>
        <w:widowControl/>
        <w:autoSpaceDE/>
        <w:autoSpaceDN/>
        <w:spacing w:line="216" w:lineRule="auto"/>
        <w:ind w:left="360" w:right="737" w:firstLine="0"/>
        <w:rPr>
          <w:lang w:val="fr-FR"/>
        </w:rPr>
      </w:pPr>
      <w:hyperlink r:id="rId8" w:history="1">
        <w:r w:rsidR="00BE7C43" w:rsidRPr="00BE7C43">
          <w:rPr>
            <w:rStyle w:val="Lienhypertexte"/>
            <w:lang w:val="fr-FR"/>
          </w:rPr>
          <w:t>https://pantheonsorbonne.zoom.us/j/99030312780?pwd=YnB6NVJxYnB4TEdFSFh5UHl2aVdDdz09</w:t>
        </w:r>
      </w:hyperlink>
    </w:p>
    <w:p w14:paraId="249D8553" w14:textId="77777777" w:rsidR="00325D2E" w:rsidRDefault="00325D2E" w:rsidP="00A673D8">
      <w:pPr>
        <w:pStyle w:val="Paragraphedeliste"/>
        <w:widowControl/>
        <w:autoSpaceDE/>
        <w:autoSpaceDN/>
        <w:spacing w:line="216" w:lineRule="auto"/>
        <w:ind w:left="360" w:right="737" w:firstLine="0"/>
        <w:rPr>
          <w:lang w:val="fr-FR"/>
        </w:rPr>
      </w:pPr>
    </w:p>
    <w:p w14:paraId="0E9F511E" w14:textId="77777777" w:rsidR="00A673D8" w:rsidRPr="0034483B" w:rsidRDefault="00A673D8" w:rsidP="00A673D8">
      <w:pPr>
        <w:pStyle w:val="Paragraphedeliste"/>
        <w:widowControl/>
        <w:numPr>
          <w:ilvl w:val="0"/>
          <w:numId w:val="17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Les formalités pratiques du dépôt</w:t>
      </w:r>
    </w:p>
    <w:p w14:paraId="10F79E54" w14:textId="77777777" w:rsidR="00A673D8" w:rsidRPr="0034483B" w:rsidRDefault="00A673D8" w:rsidP="00A673D8">
      <w:pPr>
        <w:pStyle w:val="Paragraphedeliste"/>
        <w:widowControl/>
        <w:numPr>
          <w:ilvl w:val="0"/>
          <w:numId w:val="18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 cadre réglementaire et légal</w:t>
      </w:r>
    </w:p>
    <w:p w14:paraId="0681B95C" w14:textId="77777777" w:rsidR="00A673D8" w:rsidRPr="0034483B" w:rsidRDefault="00A673D8" w:rsidP="00A673D8">
      <w:pPr>
        <w:pStyle w:val="Paragraphedeliste"/>
        <w:widowControl/>
        <w:numPr>
          <w:ilvl w:val="0"/>
          <w:numId w:val="18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Marche à suivre pour le dépôt : types de fichier (archivage, diffusion) ; les corrections</w:t>
      </w:r>
    </w:p>
    <w:p w14:paraId="39B0C4C8" w14:textId="77777777" w:rsidR="00A673D8" w:rsidRPr="0034483B" w:rsidRDefault="00A673D8" w:rsidP="00A673D8">
      <w:pPr>
        <w:pStyle w:val="Paragraphedeliste"/>
        <w:widowControl/>
        <w:numPr>
          <w:ilvl w:val="0"/>
          <w:numId w:val="18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Remplir le formulaire d’enregistrement de la thèse soutenue</w:t>
      </w:r>
    </w:p>
    <w:p w14:paraId="4D79F5A3" w14:textId="77777777" w:rsidR="00A673D8" w:rsidRPr="00C418B1" w:rsidRDefault="00A673D8" w:rsidP="00A673D8">
      <w:pPr>
        <w:pStyle w:val="Paragraphedeliste"/>
        <w:widowControl/>
        <w:autoSpaceDE/>
        <w:autoSpaceDN/>
        <w:spacing w:line="216" w:lineRule="auto"/>
        <w:ind w:left="170" w:right="737" w:firstLine="0"/>
        <w:jc w:val="both"/>
        <w:rPr>
          <w:rFonts w:ascii="Brandon Grotesque Regular" w:eastAsia="Calibri" w:hAnsi="Brandon Grotesque Regular" w:cstheme="minorHAnsi"/>
          <w:b/>
          <w:sz w:val="10"/>
          <w:szCs w:val="10"/>
          <w:lang w:val="fr-FR"/>
        </w:rPr>
      </w:pPr>
    </w:p>
    <w:p w14:paraId="5AD144E8" w14:textId="77777777" w:rsidR="00A673D8" w:rsidRPr="0034483B" w:rsidRDefault="00A673D8" w:rsidP="00A673D8">
      <w:pPr>
        <w:pStyle w:val="Paragraphedeliste"/>
        <w:widowControl/>
        <w:autoSpaceDE/>
        <w:autoSpaceDN/>
        <w:spacing w:line="216" w:lineRule="auto"/>
        <w:ind w:left="170" w:right="737" w:firstLine="0"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</w:p>
    <w:p w14:paraId="294D5831" w14:textId="77777777" w:rsidR="00A673D8" w:rsidRPr="0034483B" w:rsidRDefault="00A673D8" w:rsidP="00A673D8">
      <w:pPr>
        <w:pStyle w:val="Paragraphedeliste"/>
        <w:widowControl/>
        <w:numPr>
          <w:ilvl w:val="0"/>
          <w:numId w:val="17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Diffusion de la thèse</w:t>
      </w:r>
    </w:p>
    <w:p w14:paraId="173D1676" w14:textId="77777777" w:rsidR="00A673D8" w:rsidRPr="0034483B" w:rsidRDefault="00A673D8" w:rsidP="00A673D8">
      <w:pPr>
        <w:pStyle w:val="Paragraphedeliste"/>
        <w:widowControl/>
        <w:numPr>
          <w:ilvl w:val="0"/>
          <w:numId w:val="19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 cadre réglementaire</w:t>
      </w:r>
    </w:p>
    <w:p w14:paraId="1D936B5C" w14:textId="77777777" w:rsidR="00A673D8" w:rsidRPr="0034483B" w:rsidRDefault="00A673D8" w:rsidP="00A673D8">
      <w:pPr>
        <w:pStyle w:val="Paragraphedeliste"/>
        <w:widowControl/>
        <w:numPr>
          <w:ilvl w:val="0"/>
          <w:numId w:val="19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Les choix de scénarios de diffusion : accès ouvert, embargo ou accès restreint</w:t>
      </w:r>
    </w:p>
    <w:p w14:paraId="3B8A6EA1" w14:textId="77777777" w:rsidR="00A673D8" w:rsidRPr="0034483B" w:rsidRDefault="00A673D8" w:rsidP="00A673D8">
      <w:pPr>
        <w:pStyle w:val="Paragraphedeliste"/>
        <w:widowControl/>
        <w:numPr>
          <w:ilvl w:val="0"/>
          <w:numId w:val="19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Concilier valorisation chez un éditeur et science ouverte</w:t>
      </w:r>
    </w:p>
    <w:p w14:paraId="48C2F7E5" w14:textId="77777777" w:rsidR="00A673D8" w:rsidRPr="0034483B" w:rsidRDefault="00A673D8" w:rsidP="00A673D8">
      <w:pPr>
        <w:pStyle w:val="Paragraphedeliste"/>
        <w:widowControl/>
        <w:numPr>
          <w:ilvl w:val="0"/>
          <w:numId w:val="19"/>
        </w:numPr>
        <w:autoSpaceDE/>
        <w:autoSpaceDN/>
        <w:spacing w:line="216" w:lineRule="auto"/>
        <w:ind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Publier et valoriser dès le parcours doctoral </w:t>
      </w:r>
    </w:p>
    <w:p w14:paraId="7AACEB1F" w14:textId="77777777" w:rsidR="00A673D8" w:rsidRPr="00C418B1" w:rsidRDefault="00A673D8" w:rsidP="00A673D8">
      <w:pPr>
        <w:widowControl/>
        <w:autoSpaceDE/>
        <w:autoSpaceDN/>
        <w:spacing w:line="216" w:lineRule="auto"/>
        <w:ind w:right="737"/>
        <w:contextualSpacing/>
        <w:jc w:val="both"/>
        <w:rPr>
          <w:rFonts w:ascii="Brandon Grotesque Regular" w:eastAsia="Calibri" w:hAnsi="Brandon Grotesque Regular" w:cstheme="minorHAnsi"/>
          <w:sz w:val="10"/>
          <w:szCs w:val="10"/>
          <w:lang w:val="fr-FR"/>
        </w:rPr>
      </w:pPr>
    </w:p>
    <w:p w14:paraId="56C509C8" w14:textId="77777777" w:rsidR="00A673D8" w:rsidRPr="0034483B" w:rsidRDefault="00A673D8" w:rsidP="00A673D8">
      <w:pPr>
        <w:widowControl/>
        <w:autoSpaceDE/>
        <w:autoSpaceDN/>
        <w:spacing w:line="216" w:lineRule="auto"/>
        <w:ind w:right="737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6EE97297" w14:textId="5F5D32CD" w:rsidR="00EF6A2B" w:rsidRPr="00EF6A2B" w:rsidRDefault="00A673D8" w:rsidP="00EF6A2B">
      <w:pPr>
        <w:pStyle w:val="Paragraphedeliste"/>
        <w:widowControl/>
        <w:numPr>
          <w:ilvl w:val="0"/>
          <w:numId w:val="17"/>
        </w:numPr>
        <w:autoSpaceDE/>
        <w:autoSpaceDN/>
        <w:spacing w:line="216" w:lineRule="auto"/>
        <w:ind w:right="737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 Comment gérer les données produites </w:t>
      </w:r>
      <w:r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tout </w:t>
      </w: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au long du projet de thèse ? </w:t>
      </w:r>
    </w:p>
    <w:p w14:paraId="216C6C50" w14:textId="77777777" w:rsidR="00EF6A2B" w:rsidRPr="0034483B" w:rsidRDefault="00EF6A2B" w:rsidP="00EF6A2B">
      <w:pPr>
        <w:pStyle w:val="Paragraphedeliste"/>
        <w:widowControl/>
        <w:numPr>
          <w:ilvl w:val="0"/>
          <w:numId w:val="24"/>
        </w:numPr>
        <w:autoSpaceDE/>
        <w:autoSpaceDN/>
        <w:ind w:left="360"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Que sont les données de la recherche ?</w:t>
      </w:r>
    </w:p>
    <w:p w14:paraId="5783F740" w14:textId="77777777" w:rsidR="00EF6A2B" w:rsidRDefault="00EF6A2B" w:rsidP="00EF6A2B">
      <w:pPr>
        <w:pStyle w:val="Paragraphedeliste"/>
        <w:widowControl/>
        <w:numPr>
          <w:ilvl w:val="0"/>
          <w:numId w:val="24"/>
        </w:numPr>
        <w:autoSpaceDE/>
        <w:autoSpaceDN/>
        <w:ind w:left="360"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Comment gérer, stocker, archiver et diffuser les données de la recherche</w:t>
      </w:r>
    </w:p>
    <w:p w14:paraId="7CB1494F" w14:textId="77777777" w:rsidR="00EF6A2B" w:rsidRDefault="00EF6A2B" w:rsidP="00EF6A2B">
      <w:pPr>
        <w:pStyle w:val="Paragraphedeliste"/>
        <w:widowControl/>
        <w:numPr>
          <w:ilvl w:val="0"/>
          <w:numId w:val="24"/>
        </w:numPr>
        <w:autoSpaceDE/>
        <w:autoSpaceDN/>
        <w:ind w:left="360"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EF6A2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Le plan de gestion des données (PGD) comme outil</w:t>
      </w:r>
    </w:p>
    <w:p w14:paraId="38564D97" w14:textId="77777777" w:rsidR="00EF6A2B" w:rsidRDefault="00EF6A2B" w:rsidP="00EF6A2B">
      <w:pPr>
        <w:pStyle w:val="Paragraphedeliste"/>
        <w:widowControl/>
        <w:numPr>
          <w:ilvl w:val="0"/>
          <w:numId w:val="24"/>
        </w:numPr>
        <w:autoSpaceDE/>
        <w:autoSpaceDN/>
        <w:ind w:left="360"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EF6A2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La question des données personnelles</w:t>
      </w:r>
    </w:p>
    <w:p w14:paraId="54D38573" w14:textId="64B1BF0A" w:rsidR="00F0118A" w:rsidRPr="00F0118A" w:rsidRDefault="00F0118A" w:rsidP="00F0118A">
      <w:pPr>
        <w:widowControl/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</w:p>
    <w:p w14:paraId="5135220E" w14:textId="1E031C9C" w:rsidR="00F0118A" w:rsidRPr="00BE7C43" w:rsidRDefault="00F0118A" w:rsidP="00F0118A">
      <w:pPr>
        <w:pStyle w:val="Paragraphedeliste"/>
        <w:widowControl/>
        <w:numPr>
          <w:ilvl w:val="0"/>
          <w:numId w:val="17"/>
        </w:numPr>
        <w:autoSpaceDE/>
        <w:autoSpaceDN/>
        <w:ind w:right="284"/>
        <w:contextualSpacing/>
        <w:jc w:val="both"/>
        <w:rPr>
          <w:rFonts w:ascii="Brandon Grotesque Regular" w:eastAsia="Calibri" w:hAnsi="Brandon Grotesque Regular" w:cstheme="minorHAnsi"/>
          <w:b/>
          <w:bCs/>
          <w:sz w:val="24"/>
          <w:szCs w:val="24"/>
          <w:lang w:val="fr-FR"/>
        </w:rPr>
      </w:pPr>
      <w:r w:rsidRPr="00BE7C43">
        <w:rPr>
          <w:rFonts w:ascii="Brandon Grotesque Regular" w:eastAsia="Calibri" w:hAnsi="Brandon Grotesque Regular" w:cstheme="minorHAnsi"/>
          <w:b/>
          <w:bCs/>
          <w:sz w:val="24"/>
          <w:szCs w:val="24"/>
          <w:lang w:val="fr-FR"/>
        </w:rPr>
        <w:t xml:space="preserve">Publier et valoriser à l’heure de la science ouverte </w:t>
      </w:r>
    </w:p>
    <w:p w14:paraId="19E1883B" w14:textId="2B3AE4EE" w:rsidR="00F0118A" w:rsidRPr="00BE7C43" w:rsidRDefault="00F0118A" w:rsidP="00EF6A2B">
      <w:pPr>
        <w:pStyle w:val="Paragraphedeliste"/>
        <w:widowControl/>
        <w:numPr>
          <w:ilvl w:val="0"/>
          <w:numId w:val="24"/>
        </w:numPr>
        <w:autoSpaceDE/>
        <w:autoSpaceDN/>
        <w:ind w:left="360"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Comprendre le processus de la publication et le circuit de la communication scientifique</w:t>
      </w:r>
    </w:p>
    <w:p w14:paraId="344391C7" w14:textId="0F718D9F" w:rsidR="00F0118A" w:rsidRPr="00BE7C43" w:rsidRDefault="00F0118A" w:rsidP="00EF6A2B">
      <w:pPr>
        <w:pStyle w:val="Paragraphedeliste"/>
        <w:widowControl/>
        <w:numPr>
          <w:ilvl w:val="0"/>
          <w:numId w:val="24"/>
        </w:numPr>
        <w:autoSpaceDE/>
        <w:autoSpaceDN/>
        <w:ind w:left="360"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Pourquoi et où publier en tant que doctorant. Quels travaux publier</w:t>
      </w:r>
    </w:p>
    <w:p w14:paraId="0DED3B95" w14:textId="212D29C9" w:rsidR="00F0118A" w:rsidRPr="00BE7C43" w:rsidRDefault="00F0118A" w:rsidP="00EF6A2B">
      <w:pPr>
        <w:pStyle w:val="Paragraphedeliste"/>
        <w:widowControl/>
        <w:numPr>
          <w:ilvl w:val="0"/>
          <w:numId w:val="24"/>
        </w:numPr>
        <w:autoSpaceDE/>
        <w:autoSpaceDN/>
        <w:ind w:left="360" w:right="284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La publication en open </w:t>
      </w:r>
      <w:proofErr w:type="spellStart"/>
      <w:r w:rsidRPr="00BE7C43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access</w:t>
      </w:r>
      <w:proofErr w:type="spellEnd"/>
    </w:p>
    <w:p w14:paraId="1E253377" w14:textId="5F0B3322" w:rsidR="00F0118A" w:rsidRPr="00F0118A" w:rsidRDefault="00F0118A" w:rsidP="00F0118A">
      <w:pPr>
        <w:widowControl/>
        <w:autoSpaceDE/>
        <w:autoSpaceDN/>
        <w:spacing w:line="216" w:lineRule="auto"/>
        <w:ind w:right="737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</w:p>
    <w:p w14:paraId="09F910C3" w14:textId="50210B82" w:rsidR="00A673D8" w:rsidRPr="00F0118A" w:rsidRDefault="00A673D8" w:rsidP="00F0118A">
      <w:pPr>
        <w:pStyle w:val="Paragraphedeliste"/>
        <w:widowControl/>
        <w:numPr>
          <w:ilvl w:val="0"/>
          <w:numId w:val="17"/>
        </w:numPr>
        <w:autoSpaceDE/>
        <w:autoSpaceDN/>
        <w:spacing w:line="216" w:lineRule="auto"/>
        <w:ind w:right="737"/>
        <w:contextualSpacing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F0118A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Gérer son identité numérique de jeune chercheur/ chercheuse</w:t>
      </w:r>
    </w:p>
    <w:p w14:paraId="3304AC22" w14:textId="77777777" w:rsidR="00A673D8" w:rsidRPr="0034483B" w:rsidRDefault="00A673D8" w:rsidP="00A673D8">
      <w:pPr>
        <w:pStyle w:val="Paragraphedeliste"/>
        <w:widowControl/>
        <w:numPr>
          <w:ilvl w:val="0"/>
          <w:numId w:val="20"/>
        </w:numPr>
        <w:autoSpaceDE/>
        <w:autoSpaceDN/>
        <w:spacing w:line="216" w:lineRule="auto"/>
        <w:ind w:right="737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Visibilité des publications, présence numérique, identifiants</w:t>
      </w:r>
      <w:r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chercheurs (</w:t>
      </w:r>
      <w:proofErr w:type="spellStart"/>
      <w:r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IdHal</w:t>
      </w:r>
      <w:proofErr w:type="spellEnd"/>
      <w:r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IdRef</w:t>
      </w:r>
      <w:proofErr w:type="spellEnd"/>
      <w:r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Orcid</w:t>
      </w:r>
      <w:proofErr w:type="spellEnd"/>
      <w:r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)</w:t>
      </w:r>
    </w:p>
    <w:p w14:paraId="554C5D08" w14:textId="77777777" w:rsidR="00A673D8" w:rsidRDefault="00A673D8" w:rsidP="00A673D8">
      <w:pPr>
        <w:pStyle w:val="Paragraphedeliste"/>
        <w:widowControl/>
        <w:numPr>
          <w:ilvl w:val="0"/>
          <w:numId w:val="20"/>
        </w:numPr>
        <w:autoSpaceDE/>
        <w:autoSpaceDN/>
        <w:spacing w:line="216" w:lineRule="auto"/>
        <w:ind w:right="737"/>
        <w:contextualSpacing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Notions de base sur la bibliométrie et l’évaluation</w:t>
      </w:r>
    </w:p>
    <w:p w14:paraId="1362A9F4" w14:textId="77777777" w:rsidR="00755353" w:rsidRPr="0034483B" w:rsidRDefault="00755353" w:rsidP="00D94EBC">
      <w:pPr>
        <w:widowControl/>
        <w:autoSpaceDE/>
        <w:autoSpaceDN/>
        <w:ind w:right="737"/>
        <w:jc w:val="both"/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u w:val="single"/>
          <w:lang w:val="fr-FR"/>
        </w:rPr>
        <w:t>Intervenantes</w:t>
      </w: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> :</w:t>
      </w:r>
    </w:p>
    <w:p w14:paraId="4B1EB9C0" w14:textId="0010E9A5" w:rsidR="0034483B" w:rsidRPr="0034483B" w:rsidRDefault="0034483B" w:rsidP="00A510EF">
      <w:pPr>
        <w:widowControl/>
        <w:autoSpaceDE/>
        <w:autoSpaceDN/>
        <w:ind w:left="170"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proofErr w:type="spellStart"/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Nayeli</w:t>
      </w:r>
      <w:proofErr w:type="spellEnd"/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DESBROSSES</w:t>
      </w: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, 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ingénieure d’études, adjointe </w:t>
      </w:r>
      <w:r w:rsidR="005D117C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du service 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Appui à la recherche et science ouverte, responsable du traitement de la thèse électronique</w:t>
      </w:r>
      <w:r w:rsidR="005D117C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, 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Service commun de la documentation (SCD</w:t>
      </w:r>
      <w:r w:rsidR="00E35C75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-SARSO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)</w:t>
      </w:r>
    </w:p>
    <w:p w14:paraId="74C8D8DB" w14:textId="50344391" w:rsidR="00755353" w:rsidRPr="0034483B" w:rsidRDefault="00755353" w:rsidP="00A510EF">
      <w:pPr>
        <w:widowControl/>
        <w:autoSpaceDE/>
        <w:autoSpaceDN/>
        <w:ind w:left="170" w:right="737"/>
        <w:jc w:val="both"/>
        <w:rPr>
          <w:rFonts w:ascii="Brandon Grotesque Regular" w:eastAsia="Calibri" w:hAnsi="Brandon Grotesque Regular" w:cstheme="minorHAnsi"/>
          <w:sz w:val="24"/>
          <w:szCs w:val="24"/>
          <w:lang w:val="fr-FR"/>
        </w:rPr>
      </w:pP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Isabelle LE BESCOND</w:t>
      </w:r>
      <w:r w:rsidRPr="0034483B">
        <w:rPr>
          <w:rFonts w:ascii="Brandon Grotesque Regular" w:eastAsia="Calibri" w:hAnsi="Brandon Grotesque Regular" w:cstheme="minorHAnsi"/>
          <w:b/>
          <w:sz w:val="24"/>
          <w:szCs w:val="24"/>
          <w:lang w:val="fr-FR"/>
        </w:rPr>
        <w:t xml:space="preserve">, 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conservatrice des bibliothèques, responsable du service Appui à la recherche </w:t>
      </w:r>
      <w:r w:rsidR="00DD125C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et science ouverte</w:t>
      </w:r>
      <w:r w:rsidR="005D117C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,</w:t>
      </w:r>
      <w:r w:rsidR="003E68C9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 xml:space="preserve"> 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Service commun de la documentation (SCD</w:t>
      </w:r>
      <w:r w:rsidR="00E35C75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- SARSO</w:t>
      </w:r>
      <w:r w:rsidRPr="0034483B">
        <w:rPr>
          <w:rFonts w:ascii="Brandon Grotesque Regular" w:eastAsia="Calibri" w:hAnsi="Brandon Grotesque Regular" w:cstheme="minorHAnsi"/>
          <w:sz w:val="24"/>
          <w:szCs w:val="24"/>
          <w:lang w:val="fr-FR"/>
        </w:rPr>
        <w:t>)</w:t>
      </w:r>
    </w:p>
    <w:p w14:paraId="69CD8646" w14:textId="179C9FEF" w:rsidR="00546670" w:rsidRPr="00400EAB" w:rsidRDefault="003E68C9" w:rsidP="00A510EF">
      <w:pPr>
        <w:pStyle w:val="NormalWeb"/>
        <w:spacing w:before="0" w:beforeAutospacing="0" w:after="0" w:afterAutospacing="0"/>
        <w:jc w:val="center"/>
        <w:rPr>
          <w:rFonts w:eastAsia="Calibri"/>
          <w:b/>
        </w:rPr>
      </w:pPr>
      <w:hyperlink r:id="rId9" w:history="1">
        <w:r w:rsidR="00DD125C" w:rsidRPr="00DD125C">
          <w:rPr>
            <w:rStyle w:val="Lienhypertexte"/>
            <w:rFonts w:ascii="Brandon Grotesque Regular" w:hAnsi="Brandon Grotesque Regular" w:cstheme="minorHAnsi"/>
            <w:color w:val="1F497D" w:themeColor="text2"/>
            <w:sz w:val="28"/>
            <w:szCs w:val="28"/>
          </w:rPr>
          <w:t>appui-recherche-scd@univ-paris1.fr</w:t>
        </w:r>
      </w:hyperlink>
    </w:p>
    <w:sectPr w:rsidR="00546670" w:rsidRPr="00400EAB" w:rsidSect="009140D9">
      <w:pgSz w:w="11907" w:h="16839" w:code="9"/>
      <w:pgMar w:top="1020" w:right="140" w:bottom="280" w:left="9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F2AB3"/>
    <w:multiLevelType w:val="hybridMultilevel"/>
    <w:tmpl w:val="A7C84E9C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4D4"/>
    <w:multiLevelType w:val="hybridMultilevel"/>
    <w:tmpl w:val="82E8693E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710"/>
    <w:multiLevelType w:val="hybridMultilevel"/>
    <w:tmpl w:val="8070ABEA"/>
    <w:lvl w:ilvl="0" w:tplc="C8666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606"/>
    <w:multiLevelType w:val="hybridMultilevel"/>
    <w:tmpl w:val="88BC3B50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A6A"/>
    <w:multiLevelType w:val="hybridMultilevel"/>
    <w:tmpl w:val="88A0CE00"/>
    <w:lvl w:ilvl="0" w:tplc="D3143192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6C93FB4"/>
    <w:multiLevelType w:val="hybridMultilevel"/>
    <w:tmpl w:val="61880C86"/>
    <w:lvl w:ilvl="0" w:tplc="281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3E3"/>
    <w:multiLevelType w:val="hybridMultilevel"/>
    <w:tmpl w:val="87262224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4460"/>
    <w:multiLevelType w:val="hybridMultilevel"/>
    <w:tmpl w:val="7C600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710"/>
    <w:multiLevelType w:val="hybridMultilevel"/>
    <w:tmpl w:val="86085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2743"/>
    <w:multiLevelType w:val="hybridMultilevel"/>
    <w:tmpl w:val="FB74218A"/>
    <w:lvl w:ilvl="0" w:tplc="D31431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74AE9"/>
    <w:multiLevelType w:val="hybridMultilevel"/>
    <w:tmpl w:val="199A7FB0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484"/>
    <w:multiLevelType w:val="hybridMultilevel"/>
    <w:tmpl w:val="098A350A"/>
    <w:lvl w:ilvl="0" w:tplc="E12AB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D97BE7"/>
    <w:multiLevelType w:val="hybridMultilevel"/>
    <w:tmpl w:val="2A00B9D8"/>
    <w:lvl w:ilvl="0" w:tplc="040C000F">
      <w:start w:val="1"/>
      <w:numFmt w:val="decimal"/>
      <w:lvlText w:val="%1."/>
      <w:lvlJc w:val="left"/>
      <w:pPr>
        <w:ind w:left="600" w:hanging="360"/>
      </w:p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0240E8C"/>
    <w:multiLevelType w:val="hybridMultilevel"/>
    <w:tmpl w:val="8E1083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37BB"/>
    <w:multiLevelType w:val="hybridMultilevel"/>
    <w:tmpl w:val="72D85F96"/>
    <w:lvl w:ilvl="0" w:tplc="829AAE62">
      <w:start w:val="1"/>
      <w:numFmt w:val="decimal"/>
      <w:lvlText w:val="%1."/>
      <w:lvlJc w:val="left"/>
      <w:pPr>
        <w:ind w:left="53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39786C53"/>
    <w:multiLevelType w:val="hybridMultilevel"/>
    <w:tmpl w:val="0700E566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0A07"/>
    <w:multiLevelType w:val="hybridMultilevel"/>
    <w:tmpl w:val="AC98E2F4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3C6B"/>
    <w:multiLevelType w:val="hybridMultilevel"/>
    <w:tmpl w:val="C400B466"/>
    <w:lvl w:ilvl="0" w:tplc="3E4A0A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11561"/>
    <w:multiLevelType w:val="hybridMultilevel"/>
    <w:tmpl w:val="DFD0D088"/>
    <w:lvl w:ilvl="0" w:tplc="D31431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57CD2"/>
    <w:multiLevelType w:val="hybridMultilevel"/>
    <w:tmpl w:val="644C3BBC"/>
    <w:lvl w:ilvl="0" w:tplc="D31431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40D7F"/>
    <w:multiLevelType w:val="hybridMultilevel"/>
    <w:tmpl w:val="D35E35C6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94C1C"/>
    <w:multiLevelType w:val="hybridMultilevel"/>
    <w:tmpl w:val="035E95A4"/>
    <w:lvl w:ilvl="0" w:tplc="D31431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21619"/>
    <w:multiLevelType w:val="hybridMultilevel"/>
    <w:tmpl w:val="E09EB0DC"/>
    <w:lvl w:ilvl="0" w:tplc="D31431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E3B00"/>
    <w:multiLevelType w:val="hybridMultilevel"/>
    <w:tmpl w:val="720A7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0185B"/>
    <w:multiLevelType w:val="hybridMultilevel"/>
    <w:tmpl w:val="42D8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331B5"/>
    <w:multiLevelType w:val="hybridMultilevel"/>
    <w:tmpl w:val="33BE8176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D11DD"/>
    <w:multiLevelType w:val="hybridMultilevel"/>
    <w:tmpl w:val="12C45910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33CE9"/>
    <w:multiLevelType w:val="hybridMultilevel"/>
    <w:tmpl w:val="D37CDC9A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63471"/>
    <w:multiLevelType w:val="hybridMultilevel"/>
    <w:tmpl w:val="F2F66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0C2C"/>
    <w:multiLevelType w:val="hybridMultilevel"/>
    <w:tmpl w:val="51828350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836"/>
    <w:multiLevelType w:val="hybridMultilevel"/>
    <w:tmpl w:val="2982D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214B4"/>
    <w:multiLevelType w:val="hybridMultilevel"/>
    <w:tmpl w:val="FE1E50DC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3078A"/>
    <w:multiLevelType w:val="hybridMultilevel"/>
    <w:tmpl w:val="FDEE2634"/>
    <w:lvl w:ilvl="0" w:tplc="049C3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4C1A"/>
    <w:multiLevelType w:val="hybridMultilevel"/>
    <w:tmpl w:val="66CC0864"/>
    <w:lvl w:ilvl="0" w:tplc="651C3EDC">
      <w:numFmt w:val="bullet"/>
      <w:lvlText w:val="-"/>
      <w:lvlJc w:val="left"/>
      <w:pPr>
        <w:ind w:left="1952" w:hanging="166"/>
      </w:pPr>
      <w:rPr>
        <w:rFonts w:ascii="Brandon Grotesque" w:eastAsia="Brandon Grotesque" w:hAnsi="Brandon Grotesque" w:cs="Brandon Grotesque" w:hint="default"/>
        <w:b/>
        <w:bCs/>
        <w:color w:val="97847A"/>
        <w:spacing w:val="-4"/>
        <w:w w:val="100"/>
        <w:sz w:val="28"/>
        <w:szCs w:val="28"/>
      </w:rPr>
    </w:lvl>
    <w:lvl w:ilvl="1" w:tplc="EBE070BA">
      <w:numFmt w:val="bullet"/>
      <w:lvlText w:val="•"/>
      <w:lvlJc w:val="left"/>
      <w:pPr>
        <w:ind w:left="2844" w:hanging="166"/>
      </w:pPr>
      <w:rPr>
        <w:rFonts w:hint="default"/>
      </w:rPr>
    </w:lvl>
    <w:lvl w:ilvl="2" w:tplc="298E9320">
      <w:numFmt w:val="bullet"/>
      <w:lvlText w:val="•"/>
      <w:lvlJc w:val="left"/>
      <w:pPr>
        <w:ind w:left="3729" w:hanging="166"/>
      </w:pPr>
      <w:rPr>
        <w:rFonts w:hint="default"/>
      </w:rPr>
    </w:lvl>
    <w:lvl w:ilvl="3" w:tplc="AF8AAEC4">
      <w:numFmt w:val="bullet"/>
      <w:lvlText w:val="•"/>
      <w:lvlJc w:val="left"/>
      <w:pPr>
        <w:ind w:left="4613" w:hanging="166"/>
      </w:pPr>
      <w:rPr>
        <w:rFonts w:hint="default"/>
      </w:rPr>
    </w:lvl>
    <w:lvl w:ilvl="4" w:tplc="13945D12">
      <w:numFmt w:val="bullet"/>
      <w:lvlText w:val="•"/>
      <w:lvlJc w:val="left"/>
      <w:pPr>
        <w:ind w:left="5498" w:hanging="166"/>
      </w:pPr>
      <w:rPr>
        <w:rFonts w:hint="default"/>
      </w:rPr>
    </w:lvl>
    <w:lvl w:ilvl="5" w:tplc="ECC2581C">
      <w:numFmt w:val="bullet"/>
      <w:lvlText w:val="•"/>
      <w:lvlJc w:val="left"/>
      <w:pPr>
        <w:ind w:left="6382" w:hanging="166"/>
      </w:pPr>
      <w:rPr>
        <w:rFonts w:hint="default"/>
      </w:rPr>
    </w:lvl>
    <w:lvl w:ilvl="6" w:tplc="90629A7A">
      <w:numFmt w:val="bullet"/>
      <w:lvlText w:val="•"/>
      <w:lvlJc w:val="left"/>
      <w:pPr>
        <w:ind w:left="7267" w:hanging="166"/>
      </w:pPr>
      <w:rPr>
        <w:rFonts w:hint="default"/>
      </w:rPr>
    </w:lvl>
    <w:lvl w:ilvl="7" w:tplc="B6BE3044">
      <w:numFmt w:val="bullet"/>
      <w:lvlText w:val="•"/>
      <w:lvlJc w:val="left"/>
      <w:pPr>
        <w:ind w:left="8151" w:hanging="166"/>
      </w:pPr>
      <w:rPr>
        <w:rFonts w:hint="default"/>
      </w:rPr>
    </w:lvl>
    <w:lvl w:ilvl="8" w:tplc="0C6A8036">
      <w:numFmt w:val="bullet"/>
      <w:lvlText w:val="•"/>
      <w:lvlJc w:val="left"/>
      <w:pPr>
        <w:ind w:left="9036" w:hanging="166"/>
      </w:pPr>
      <w:rPr>
        <w:rFonts w:hint="default"/>
      </w:rPr>
    </w:lvl>
  </w:abstractNum>
  <w:abstractNum w:abstractNumId="34" w15:restartNumberingAfterBreak="0">
    <w:nsid w:val="77C16BB8"/>
    <w:multiLevelType w:val="hybridMultilevel"/>
    <w:tmpl w:val="604EE440"/>
    <w:lvl w:ilvl="0" w:tplc="D31431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4164E"/>
    <w:multiLevelType w:val="hybridMultilevel"/>
    <w:tmpl w:val="E0CC8CD6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57123"/>
    <w:multiLevelType w:val="hybridMultilevel"/>
    <w:tmpl w:val="30D2568C"/>
    <w:lvl w:ilvl="0" w:tplc="D314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7915">
    <w:abstractNumId w:val="33"/>
  </w:num>
  <w:num w:numId="2" w16cid:durableId="835069906">
    <w:abstractNumId w:val="19"/>
  </w:num>
  <w:num w:numId="3" w16cid:durableId="2134714192">
    <w:abstractNumId w:val="5"/>
  </w:num>
  <w:num w:numId="4" w16cid:durableId="114107491">
    <w:abstractNumId w:val="3"/>
  </w:num>
  <w:num w:numId="5" w16cid:durableId="1055157501">
    <w:abstractNumId w:val="1"/>
  </w:num>
  <w:num w:numId="6" w16cid:durableId="2138251356">
    <w:abstractNumId w:val="31"/>
  </w:num>
  <w:num w:numId="7" w16cid:durableId="1024792835">
    <w:abstractNumId w:val="16"/>
  </w:num>
  <w:num w:numId="8" w16cid:durableId="1866600797">
    <w:abstractNumId w:val="26"/>
  </w:num>
  <w:num w:numId="9" w16cid:durableId="1499923972">
    <w:abstractNumId w:val="27"/>
  </w:num>
  <w:num w:numId="10" w16cid:durableId="62265856">
    <w:abstractNumId w:val="0"/>
  </w:num>
  <w:num w:numId="11" w16cid:durableId="510871677">
    <w:abstractNumId w:val="36"/>
  </w:num>
  <w:num w:numId="12" w16cid:durableId="211969236">
    <w:abstractNumId w:val="23"/>
  </w:num>
  <w:num w:numId="13" w16cid:durableId="1987123264">
    <w:abstractNumId w:val="28"/>
  </w:num>
  <w:num w:numId="14" w16cid:durableId="648365188">
    <w:abstractNumId w:val="32"/>
  </w:num>
  <w:num w:numId="15" w16cid:durableId="159587285">
    <w:abstractNumId w:val="35"/>
  </w:num>
  <w:num w:numId="16" w16cid:durableId="1382244463">
    <w:abstractNumId w:val="2"/>
  </w:num>
  <w:num w:numId="17" w16cid:durableId="2001888811">
    <w:abstractNumId w:val="17"/>
  </w:num>
  <w:num w:numId="18" w16cid:durableId="1883396238">
    <w:abstractNumId w:val="18"/>
  </w:num>
  <w:num w:numId="19" w16cid:durableId="1347368207">
    <w:abstractNumId w:val="34"/>
  </w:num>
  <w:num w:numId="20" w16cid:durableId="1454518688">
    <w:abstractNumId w:val="21"/>
  </w:num>
  <w:num w:numId="21" w16cid:durableId="807474330">
    <w:abstractNumId w:val="22"/>
  </w:num>
  <w:num w:numId="22" w16cid:durableId="862210624">
    <w:abstractNumId w:val="9"/>
  </w:num>
  <w:num w:numId="23" w16cid:durableId="1541698730">
    <w:abstractNumId w:val="8"/>
  </w:num>
  <w:num w:numId="24" w16cid:durableId="948898732">
    <w:abstractNumId w:val="20"/>
  </w:num>
  <w:num w:numId="25" w16cid:durableId="1093552258">
    <w:abstractNumId w:val="14"/>
  </w:num>
  <w:num w:numId="26" w16cid:durableId="577712126">
    <w:abstractNumId w:val="12"/>
  </w:num>
  <w:num w:numId="27" w16cid:durableId="125899147">
    <w:abstractNumId w:val="25"/>
  </w:num>
  <w:num w:numId="28" w16cid:durableId="1422412903">
    <w:abstractNumId w:val="6"/>
  </w:num>
  <w:num w:numId="29" w16cid:durableId="176700519">
    <w:abstractNumId w:val="4"/>
  </w:num>
  <w:num w:numId="30" w16cid:durableId="1356343832">
    <w:abstractNumId w:val="10"/>
  </w:num>
  <w:num w:numId="31" w16cid:durableId="89786661">
    <w:abstractNumId w:val="29"/>
  </w:num>
  <w:num w:numId="32" w16cid:durableId="1565067461">
    <w:abstractNumId w:val="15"/>
  </w:num>
  <w:num w:numId="33" w16cid:durableId="859703417">
    <w:abstractNumId w:val="7"/>
  </w:num>
  <w:num w:numId="34" w16cid:durableId="28578128">
    <w:abstractNumId w:val="13"/>
  </w:num>
  <w:num w:numId="35" w16cid:durableId="660044450">
    <w:abstractNumId w:val="11"/>
  </w:num>
  <w:num w:numId="36" w16cid:durableId="1502771503">
    <w:abstractNumId w:val="24"/>
  </w:num>
  <w:num w:numId="37" w16cid:durableId="19549401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DF"/>
    <w:rsid w:val="00003270"/>
    <w:rsid w:val="00004C87"/>
    <w:rsid w:val="00026B47"/>
    <w:rsid w:val="000345DC"/>
    <w:rsid w:val="00057B78"/>
    <w:rsid w:val="00083C4D"/>
    <w:rsid w:val="000A0C0F"/>
    <w:rsid w:val="000E2489"/>
    <w:rsid w:val="00115874"/>
    <w:rsid w:val="00135A8C"/>
    <w:rsid w:val="00164510"/>
    <w:rsid w:val="001727BD"/>
    <w:rsid w:val="001834B4"/>
    <w:rsid w:val="001A07A2"/>
    <w:rsid w:val="001A1816"/>
    <w:rsid w:val="001B46DD"/>
    <w:rsid w:val="001B65CE"/>
    <w:rsid w:val="00213EBE"/>
    <w:rsid w:val="002154C0"/>
    <w:rsid w:val="00252BB8"/>
    <w:rsid w:val="00264CFB"/>
    <w:rsid w:val="002A4581"/>
    <w:rsid w:val="002E3B29"/>
    <w:rsid w:val="00301031"/>
    <w:rsid w:val="00322515"/>
    <w:rsid w:val="00325D2E"/>
    <w:rsid w:val="0034483B"/>
    <w:rsid w:val="0035234F"/>
    <w:rsid w:val="0039785D"/>
    <w:rsid w:val="003A170A"/>
    <w:rsid w:val="003B4531"/>
    <w:rsid w:val="003C0B06"/>
    <w:rsid w:val="003E68C9"/>
    <w:rsid w:val="00400EAB"/>
    <w:rsid w:val="004220DF"/>
    <w:rsid w:val="00455F48"/>
    <w:rsid w:val="00461346"/>
    <w:rsid w:val="00472C42"/>
    <w:rsid w:val="00492409"/>
    <w:rsid w:val="004A5597"/>
    <w:rsid w:val="004D5EFE"/>
    <w:rsid w:val="004D6FAB"/>
    <w:rsid w:val="004F7AC5"/>
    <w:rsid w:val="00505D8E"/>
    <w:rsid w:val="00545453"/>
    <w:rsid w:val="00546670"/>
    <w:rsid w:val="005723BE"/>
    <w:rsid w:val="00580F89"/>
    <w:rsid w:val="005B1369"/>
    <w:rsid w:val="005D117C"/>
    <w:rsid w:val="005D3E4A"/>
    <w:rsid w:val="005E5A17"/>
    <w:rsid w:val="005F34F5"/>
    <w:rsid w:val="00614A2B"/>
    <w:rsid w:val="00652362"/>
    <w:rsid w:val="006575A4"/>
    <w:rsid w:val="00697C2C"/>
    <w:rsid w:val="006B6CCB"/>
    <w:rsid w:val="00735879"/>
    <w:rsid w:val="0075267E"/>
    <w:rsid w:val="00755353"/>
    <w:rsid w:val="00761650"/>
    <w:rsid w:val="00782982"/>
    <w:rsid w:val="00782ADA"/>
    <w:rsid w:val="00791D07"/>
    <w:rsid w:val="007A3422"/>
    <w:rsid w:val="007A40A3"/>
    <w:rsid w:val="007C5366"/>
    <w:rsid w:val="007C64C3"/>
    <w:rsid w:val="007D1CE5"/>
    <w:rsid w:val="007E0355"/>
    <w:rsid w:val="00815D0D"/>
    <w:rsid w:val="00816912"/>
    <w:rsid w:val="00832658"/>
    <w:rsid w:val="00833A2A"/>
    <w:rsid w:val="00860057"/>
    <w:rsid w:val="008626F6"/>
    <w:rsid w:val="008B3CCF"/>
    <w:rsid w:val="008C52A2"/>
    <w:rsid w:val="008D083A"/>
    <w:rsid w:val="008D3697"/>
    <w:rsid w:val="008E037F"/>
    <w:rsid w:val="008F768F"/>
    <w:rsid w:val="009101DF"/>
    <w:rsid w:val="009140D9"/>
    <w:rsid w:val="0091647E"/>
    <w:rsid w:val="009241DA"/>
    <w:rsid w:val="009576FC"/>
    <w:rsid w:val="009668E5"/>
    <w:rsid w:val="0097532E"/>
    <w:rsid w:val="009A4820"/>
    <w:rsid w:val="009F6470"/>
    <w:rsid w:val="00A0635B"/>
    <w:rsid w:val="00A206E8"/>
    <w:rsid w:val="00A510EF"/>
    <w:rsid w:val="00A673D8"/>
    <w:rsid w:val="00A7162D"/>
    <w:rsid w:val="00AC3AAC"/>
    <w:rsid w:val="00AD157A"/>
    <w:rsid w:val="00B11338"/>
    <w:rsid w:val="00B50508"/>
    <w:rsid w:val="00B75330"/>
    <w:rsid w:val="00BC5282"/>
    <w:rsid w:val="00BD1DE4"/>
    <w:rsid w:val="00BD5ECE"/>
    <w:rsid w:val="00BE7C43"/>
    <w:rsid w:val="00BF030E"/>
    <w:rsid w:val="00C339FE"/>
    <w:rsid w:val="00C418B1"/>
    <w:rsid w:val="00C424F1"/>
    <w:rsid w:val="00C56199"/>
    <w:rsid w:val="00C657CB"/>
    <w:rsid w:val="00C76DCB"/>
    <w:rsid w:val="00C87221"/>
    <w:rsid w:val="00CB4DCC"/>
    <w:rsid w:val="00CD0F79"/>
    <w:rsid w:val="00CD505F"/>
    <w:rsid w:val="00D16D9C"/>
    <w:rsid w:val="00D22E4E"/>
    <w:rsid w:val="00D6045C"/>
    <w:rsid w:val="00D940B6"/>
    <w:rsid w:val="00D94EBC"/>
    <w:rsid w:val="00DD125C"/>
    <w:rsid w:val="00DF3794"/>
    <w:rsid w:val="00DF7D00"/>
    <w:rsid w:val="00E119CD"/>
    <w:rsid w:val="00E17960"/>
    <w:rsid w:val="00E35C75"/>
    <w:rsid w:val="00E43D15"/>
    <w:rsid w:val="00E4737E"/>
    <w:rsid w:val="00E533A7"/>
    <w:rsid w:val="00E552CC"/>
    <w:rsid w:val="00E96FF4"/>
    <w:rsid w:val="00E9733F"/>
    <w:rsid w:val="00EB77E1"/>
    <w:rsid w:val="00EE3B7A"/>
    <w:rsid w:val="00EF6A2B"/>
    <w:rsid w:val="00F0118A"/>
    <w:rsid w:val="00F01C78"/>
    <w:rsid w:val="00F527D6"/>
    <w:rsid w:val="00F725D2"/>
    <w:rsid w:val="00F777D1"/>
    <w:rsid w:val="00FB570B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9825"/>
  <w15:docId w15:val="{3C04BA05-CC1F-48CC-93B5-8268B9E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118A"/>
    <w:rPr>
      <w:rFonts w:ascii="Brandon Grotesque" w:eastAsia="Brandon Grotesque" w:hAnsi="Brandon Grotesque" w:cs="Brandon Grotesqu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952" w:hanging="5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83C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4D"/>
    <w:rPr>
      <w:rFonts w:ascii="Tahoma" w:eastAsia="Brandon Grotesque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C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72C42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D5E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5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tionnonrsolue">
    <w:name w:val="Unresolved Mention"/>
    <w:basedOn w:val="Policepardfaut"/>
    <w:uiPriority w:val="99"/>
    <w:semiHidden/>
    <w:unhideWhenUsed/>
    <w:rsid w:val="00004C8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CD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A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theonsorbonne.zoom.us/j/99030312780?pwd=YnB6NVJxYnB4TEdFSFh5UHl2aVdDdz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ui-recherche-scd@univ-paris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DBC1-C799-41CF-9424-B432C42C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ronde deposer dans hal</vt:lpstr>
    </vt:vector>
  </TitlesOfParts>
  <Company>Université Paris 1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ronde deposer dans hal</dc:title>
  <dc:creator>Laura Rinaldi</dc:creator>
  <cp:lastModifiedBy>Noemi Rubello</cp:lastModifiedBy>
  <cp:revision>4</cp:revision>
  <cp:lastPrinted>2022-03-08T10:52:00Z</cp:lastPrinted>
  <dcterms:created xsi:type="dcterms:W3CDTF">2024-04-12T10:20:00Z</dcterms:created>
  <dcterms:modified xsi:type="dcterms:W3CDTF">2024-04-12T14:11:00Z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2019-04-10T00:00:00Z</vt:filetime>
  </property>
  <property fmtid="{D5CDD505-2E9C-101B-9397-08002B2CF9AE}" pid="5" name="MSIP_Label_d5c20be7-c3a5-46e3-9158-fa8a02ce2395_Enabled">
    <vt:lpwstr>true</vt:lpwstr>
  </property>
  <property fmtid="{D5CDD505-2E9C-101B-9397-08002B2CF9AE}" pid="6" name="MSIP_Label_d5c20be7-c3a5-46e3-9158-fa8a02ce2395_SetDate">
    <vt:lpwstr>2023-03-03T11:35:49Z</vt:lpwstr>
  </property>
  <property fmtid="{D5CDD505-2E9C-101B-9397-08002B2CF9AE}" pid="7" name="MSIP_Label_d5c20be7-c3a5-46e3-9158-fa8a02ce2395_Method">
    <vt:lpwstr>Standard</vt:lpwstr>
  </property>
  <property fmtid="{D5CDD505-2E9C-101B-9397-08002B2CF9AE}" pid="8" name="MSIP_Label_d5c20be7-c3a5-46e3-9158-fa8a02ce2395_Name">
    <vt:lpwstr>defa4170-0d19-0005-0004-bc88714345d2</vt:lpwstr>
  </property>
  <property fmtid="{D5CDD505-2E9C-101B-9397-08002B2CF9AE}" pid="9" name="MSIP_Label_d5c20be7-c3a5-46e3-9158-fa8a02ce2395_SiteId">
    <vt:lpwstr>8c6f9078-037e-4261-a583-52a944e55f7f</vt:lpwstr>
  </property>
  <property fmtid="{D5CDD505-2E9C-101B-9397-08002B2CF9AE}" pid="10" name="MSIP_Label_d5c20be7-c3a5-46e3-9158-fa8a02ce2395_ActionId">
    <vt:lpwstr>ee817884-404e-4433-b879-7d372583df5a</vt:lpwstr>
  </property>
  <property fmtid="{D5CDD505-2E9C-101B-9397-08002B2CF9AE}" pid="11" name="MSIP_Label_d5c20be7-c3a5-46e3-9158-fa8a02ce2395_ContentBits">
    <vt:lpwstr>0</vt:lpwstr>
  </property>
</Properties>
</file>